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4AF7">
        <w:rPr>
          <w:rFonts w:ascii="Arial" w:hAnsi="Arial" w:cs="Arial"/>
          <w:b/>
          <w:sz w:val="20"/>
          <w:szCs w:val="20"/>
        </w:rPr>
        <w:t>LEI Nº 2.959, DE 24 DE FEVEREIRO DE 2010</w:t>
      </w:r>
    </w:p>
    <w:p w:rsid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:rsidR="00F74AF7" w:rsidRPr="00F74AF7" w:rsidRDefault="00F74AF7" w:rsidP="00F74AF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Estabelece a obrigatoriedade que especifica a empresas concessionárias, responsáveis pela exploração de serviço funerário.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74AF7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b/>
          <w:sz w:val="20"/>
          <w:szCs w:val="20"/>
        </w:rPr>
        <w:t>Art. 1º</w:t>
      </w:r>
      <w:r w:rsidRPr="00F74AF7">
        <w:rPr>
          <w:rFonts w:ascii="Arial" w:hAnsi="Arial" w:cs="Arial"/>
          <w:sz w:val="20"/>
          <w:szCs w:val="20"/>
        </w:rPr>
        <w:t xml:space="preserve"> As empresas concessionárias, responsáveis pela exploração do serviço funerário no âmbito do Município, ficam obrigadas a prestar serviço gratuito de funeral às pessoas comprovadamente pobres da Cidade.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b/>
          <w:sz w:val="20"/>
          <w:szCs w:val="20"/>
        </w:rPr>
        <w:t>Art. 2°</w:t>
      </w:r>
      <w:r w:rsidRPr="00F74AF7">
        <w:rPr>
          <w:rFonts w:ascii="Arial" w:hAnsi="Arial" w:cs="Arial"/>
          <w:sz w:val="20"/>
          <w:szCs w:val="20"/>
        </w:rPr>
        <w:t xml:space="preserve"> Para fins desta Lei, entende-se como a prestação gratuita de funeral, o fornecimento de uma urna mortuária do tipo popular, aparatos destinados ao velório e ao traslado até o Cemitério Municipal.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b/>
          <w:sz w:val="20"/>
          <w:szCs w:val="20"/>
        </w:rPr>
        <w:t>Art. 3º</w:t>
      </w:r>
      <w:r w:rsidRPr="00F74AF7">
        <w:rPr>
          <w:rFonts w:ascii="Arial" w:hAnsi="Arial" w:cs="Arial"/>
          <w:sz w:val="20"/>
          <w:szCs w:val="20"/>
        </w:rPr>
        <w:t xml:space="preserve"> Para realização do funeral nos termos previstos nesta Lei, a Secretaria Municipal da Promoção e Desenvolvimento Social, deverá formular o pedido, atestando, inclusive a real situação de pobreza do falecido, assim como de seus parentes de primeiro grau.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b/>
          <w:sz w:val="20"/>
          <w:szCs w:val="20"/>
        </w:rPr>
        <w:t>Art. 4°</w:t>
      </w:r>
      <w:r w:rsidRPr="00F74AF7">
        <w:rPr>
          <w:rFonts w:ascii="Arial" w:hAnsi="Arial" w:cs="Arial"/>
          <w:sz w:val="20"/>
          <w:szCs w:val="20"/>
        </w:rPr>
        <w:t xml:space="preserve"> Esta Lei deverá ser regulamentada por Decreto do Executivo, dentro de trinta (30) dias após sua publicação.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b/>
          <w:sz w:val="20"/>
          <w:szCs w:val="20"/>
        </w:rPr>
        <w:t>Art. 5°</w:t>
      </w:r>
      <w:r w:rsidRPr="00F74AF7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Ferraz de Vasconcelos, 24 de fevereiro de 2010.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JORGE ABISSAMRA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Prefeito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JOSIAS ALVES GENUÍNO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Secretária Municipal de Serviços Urbanos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GERALDO PEREIRA LINS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Secretário Municipal de Promoção e Desenvolvimento Social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FLÁVIO HENRIQUE MORAES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Secretário Municipal de Assuntos Jurídicos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ALEXANDRE BALBINO ROSA</w:t>
      </w:r>
    </w:p>
    <w:p w:rsidR="00F74AF7" w:rsidRPr="00F74AF7" w:rsidRDefault="00F74AF7" w:rsidP="00F74A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74AF7">
        <w:rPr>
          <w:rFonts w:ascii="Arial" w:hAnsi="Arial" w:cs="Arial"/>
          <w:sz w:val="20"/>
          <w:szCs w:val="20"/>
        </w:rPr>
        <w:t>Secretário Municipal de Administração</w:t>
      </w: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4AF7" w:rsidRPr="00F74AF7" w:rsidRDefault="00F74AF7" w:rsidP="00F74AF7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F74AF7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F74AF7" w:rsidRPr="00F74AF7" w:rsidRDefault="00F74AF7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74AF7" w:rsidRDefault="009243B3" w:rsidP="00F74A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F74AF7" w:rsidSect="00F74A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76" w:rsidRDefault="007A1376" w:rsidP="009243B3">
      <w:pPr>
        <w:spacing w:after="0" w:line="240" w:lineRule="auto"/>
      </w:pPr>
      <w:r>
        <w:separator/>
      </w:r>
    </w:p>
  </w:endnote>
  <w:endnote w:type="continuationSeparator" w:id="0">
    <w:p w:rsidR="007A1376" w:rsidRDefault="007A13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76" w:rsidRDefault="007A1376" w:rsidP="009243B3">
      <w:pPr>
        <w:spacing w:after="0" w:line="240" w:lineRule="auto"/>
      </w:pPr>
      <w:r>
        <w:separator/>
      </w:r>
    </w:p>
  </w:footnote>
  <w:footnote w:type="continuationSeparator" w:id="0">
    <w:p w:rsidR="007A1376" w:rsidRDefault="007A13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E3347"/>
    <w:rsid w:val="000E6C6A"/>
    <w:rsid w:val="000E7608"/>
    <w:rsid w:val="000F120E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65D8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4935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1376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16980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4C76"/>
    <w:rsid w:val="00F6638A"/>
    <w:rsid w:val="00F72308"/>
    <w:rsid w:val="00F72AE0"/>
    <w:rsid w:val="00F7322D"/>
    <w:rsid w:val="00F74AF7"/>
    <w:rsid w:val="00F87288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9A54B4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FB96-057C-4FF2-B3F6-3C7BB440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2019-04-05T13:01:00Z</dcterms:created>
  <dcterms:modified xsi:type="dcterms:W3CDTF">2019-05-07T11:44:00Z</dcterms:modified>
</cp:coreProperties>
</file>