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F7" w:rsidRPr="007644F7" w:rsidRDefault="007644F7" w:rsidP="007644F7">
      <w:pPr>
        <w:spacing w:after="0" w:line="240" w:lineRule="auto"/>
        <w:jc w:val="center"/>
        <w:rPr>
          <w:rFonts w:ascii="Arial" w:hAnsi="Arial" w:cs="Arial"/>
          <w:b/>
          <w:sz w:val="20"/>
          <w:szCs w:val="20"/>
        </w:rPr>
      </w:pPr>
      <w:r w:rsidRPr="007644F7">
        <w:rPr>
          <w:rFonts w:ascii="Arial" w:hAnsi="Arial" w:cs="Arial"/>
          <w:b/>
          <w:sz w:val="20"/>
          <w:szCs w:val="20"/>
        </w:rPr>
        <w:t>LEI Nº 2.989, DE 26 DE MAIO DE 2010</w:t>
      </w: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 xml:space="preserve">                                                         </w:t>
      </w:r>
    </w:p>
    <w:p w:rsidR="007644F7" w:rsidRPr="007644F7" w:rsidRDefault="007644F7" w:rsidP="007644F7">
      <w:pPr>
        <w:spacing w:after="0" w:line="240" w:lineRule="auto"/>
        <w:ind w:left="5103"/>
        <w:jc w:val="both"/>
        <w:rPr>
          <w:rFonts w:ascii="Arial" w:hAnsi="Arial" w:cs="Arial"/>
          <w:sz w:val="20"/>
          <w:szCs w:val="20"/>
        </w:rPr>
      </w:pPr>
      <w:r w:rsidRPr="007644F7">
        <w:rPr>
          <w:rFonts w:ascii="Arial" w:hAnsi="Arial" w:cs="Arial"/>
          <w:sz w:val="20"/>
          <w:szCs w:val="20"/>
        </w:rPr>
        <w:t>Autoriza a abertura de créditos especiais ao orçamento geral do Município e dá outras providências.</w:t>
      </w: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 xml:space="preserve">                                                                                                                                                                                                          </w:t>
      </w:r>
    </w:p>
    <w:p w:rsidR="007644F7" w:rsidRPr="007644F7" w:rsidRDefault="007644F7" w:rsidP="007644F7">
      <w:pPr>
        <w:spacing w:after="0" w:line="240" w:lineRule="auto"/>
        <w:jc w:val="both"/>
        <w:rPr>
          <w:rFonts w:ascii="Arial" w:hAnsi="Arial" w:cs="Arial"/>
          <w:b/>
          <w:sz w:val="20"/>
          <w:szCs w:val="20"/>
        </w:rPr>
      </w:pPr>
      <w:r w:rsidRPr="007644F7">
        <w:rPr>
          <w:rFonts w:ascii="Arial" w:hAnsi="Arial" w:cs="Arial"/>
          <w:sz w:val="20"/>
          <w:szCs w:val="20"/>
        </w:rPr>
        <w:t xml:space="preserve">                                                                                 </w:t>
      </w:r>
      <w:r w:rsidRPr="007644F7">
        <w:rPr>
          <w:rFonts w:ascii="Arial" w:hAnsi="Arial" w:cs="Arial"/>
          <w:b/>
          <w:sz w:val="20"/>
          <w:szCs w:val="20"/>
        </w:rPr>
        <w:t>O PREFEITO DA CIDADE DE FERRAZ DE VASCONCELOS, NO USO DAS ATRIBUIÇÕES QUE LHE SÃO CONFERIDAS POR LEI;</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FAÇO SABER, QUE A CÂMARA MUNICIPAL DECRETA E EU PROMULGO A SEGUINTE LEI:</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b/>
          <w:sz w:val="20"/>
          <w:szCs w:val="20"/>
        </w:rPr>
        <w:t>Art. 1º</w:t>
      </w:r>
      <w:r w:rsidRPr="007644F7">
        <w:rPr>
          <w:rFonts w:ascii="Arial" w:hAnsi="Arial" w:cs="Arial"/>
          <w:sz w:val="20"/>
          <w:szCs w:val="20"/>
        </w:rPr>
        <w:t xml:space="preserve"> Fica o Executivo Municipal autorizado a abrir, mediante Decreto, Créditos Especiais ao Orçamento Geral do Município valor de R$ 6.452.316,00 (seis milhões, quatrocentos e cinquenta e dois mil, trezentos e dezesseis reais), destinado a cobertura das despesas para as quais não houve dotações orçamentárias específicas, especialmente para aplicar os recursos resultantes do financiamento autorizado pelo Legislativo Municipal para execução do Programa de Financiamento para Modernização da Administração Tributária e de Gestão dos Setores Sociais Básicos – PMAT – tem como objetivo proporcionar aos municípios uma gestão eficiente de recursos, além de melhor qualidade e redução do custo na prestação de serviços de administração geral, assistência a crianças e jovens, saúde, educação e de geração de oportunidades de trabalho e renda; nos termos da resolução n° 3.365/2006 e n° 3.372/2006; no Conselho Monetário Nacional conforme disposto nos artigos 40 a 43 da Lei n° 4.320/64.</w:t>
      </w: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 xml:space="preserve"> </w:t>
      </w:r>
    </w:p>
    <w:p w:rsidR="007644F7" w:rsidRDefault="007644F7" w:rsidP="007644F7">
      <w:pPr>
        <w:spacing w:after="0" w:line="240" w:lineRule="auto"/>
        <w:ind w:firstLine="4502"/>
        <w:jc w:val="both"/>
        <w:rPr>
          <w:rFonts w:ascii="Arial" w:hAnsi="Arial" w:cs="Arial"/>
          <w:sz w:val="20"/>
          <w:szCs w:val="20"/>
        </w:rPr>
      </w:pPr>
      <w:r w:rsidRPr="007644F7">
        <w:rPr>
          <w:rFonts w:ascii="Arial" w:hAnsi="Arial" w:cs="Arial"/>
          <w:b/>
          <w:sz w:val="20"/>
          <w:szCs w:val="20"/>
        </w:rPr>
        <w:t>Art. 2°</w:t>
      </w:r>
      <w:r w:rsidRPr="007644F7">
        <w:rPr>
          <w:rFonts w:ascii="Arial" w:hAnsi="Arial" w:cs="Arial"/>
          <w:sz w:val="20"/>
          <w:szCs w:val="20"/>
        </w:rPr>
        <w:t xml:space="preserve"> Ficam criadas as naturezas de despesas e projetos abaixo relacionados, incorporando-os e os seus respectivos valores nas seguintes dotações orçamentárias:</w:t>
      </w:r>
    </w:p>
    <w:p w:rsidR="007644F7" w:rsidRDefault="007644F7" w:rsidP="007644F7">
      <w:pPr>
        <w:spacing w:after="0" w:line="240" w:lineRule="auto"/>
        <w:ind w:firstLine="4502"/>
        <w:jc w:val="both"/>
        <w:rPr>
          <w:rFonts w:ascii="Arial" w:hAnsi="Arial" w:cs="Arial"/>
          <w:sz w:val="20"/>
          <w:szCs w:val="20"/>
        </w:rPr>
      </w:pPr>
    </w:p>
    <w:tbl>
      <w:tblPr>
        <w:tblStyle w:val="Estilo2"/>
        <w:tblW w:w="0" w:type="auto"/>
        <w:jc w:val="center"/>
        <w:tblLook w:val="0000" w:firstRow="0" w:lastRow="0" w:firstColumn="0" w:lastColumn="0" w:noHBand="0" w:noVBand="0"/>
      </w:tblPr>
      <w:tblGrid>
        <w:gridCol w:w="2253"/>
        <w:gridCol w:w="6462"/>
        <w:gridCol w:w="1474"/>
      </w:tblGrid>
      <w:tr w:rsidR="007644F7" w:rsidTr="007644F7">
        <w:trPr>
          <w:jc w:val="center"/>
        </w:trPr>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Código</w:t>
            </w:r>
          </w:p>
        </w:tc>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Programação Nat.</w:t>
            </w:r>
          </w:p>
        </w:tc>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Valor R$</w:t>
            </w:r>
          </w:p>
        </w:tc>
      </w:tr>
      <w:tr w:rsidR="007644F7" w:rsidTr="007644F7">
        <w:trPr>
          <w:jc w:val="center"/>
        </w:trPr>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02.13.03.26.782.1031</w:t>
            </w:r>
          </w:p>
        </w:tc>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Programa Financiamento para Modernização da Administração Tributária e de Gestão dos Setores Sociais Básicos – PMAT</w:t>
            </w:r>
          </w:p>
        </w:tc>
        <w:tc>
          <w:tcPr>
            <w:tcW w:w="0" w:type="auto"/>
          </w:tcPr>
          <w:p w:rsidR="007644F7" w:rsidRDefault="007644F7" w:rsidP="007644F7">
            <w:pPr>
              <w:jc w:val="right"/>
              <w:rPr>
                <w:rFonts w:ascii="Arial" w:hAnsi="Arial" w:cs="Arial"/>
                <w:sz w:val="20"/>
                <w:szCs w:val="20"/>
              </w:rPr>
            </w:pPr>
          </w:p>
        </w:tc>
      </w:tr>
      <w:tr w:rsidR="007644F7" w:rsidTr="007644F7">
        <w:trPr>
          <w:jc w:val="center"/>
        </w:trPr>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4.4.90.52.02</w:t>
            </w:r>
          </w:p>
        </w:tc>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Financiamento PMAT</w:t>
            </w:r>
          </w:p>
        </w:tc>
        <w:tc>
          <w:tcPr>
            <w:tcW w:w="0" w:type="auto"/>
          </w:tcPr>
          <w:p w:rsidR="007644F7" w:rsidRDefault="007644F7" w:rsidP="007644F7">
            <w:pPr>
              <w:jc w:val="right"/>
              <w:rPr>
                <w:rFonts w:ascii="Arial" w:hAnsi="Arial" w:cs="Arial"/>
                <w:sz w:val="20"/>
                <w:szCs w:val="20"/>
              </w:rPr>
            </w:pPr>
            <w:r w:rsidRPr="007644F7">
              <w:rPr>
                <w:rFonts w:ascii="Arial" w:hAnsi="Arial" w:cs="Arial"/>
                <w:sz w:val="20"/>
                <w:szCs w:val="20"/>
              </w:rPr>
              <w:t>000,00</w:t>
            </w:r>
          </w:p>
        </w:tc>
      </w:tr>
      <w:tr w:rsidR="007644F7" w:rsidTr="007644F7">
        <w:trPr>
          <w:jc w:val="center"/>
        </w:trPr>
        <w:tc>
          <w:tcPr>
            <w:tcW w:w="0" w:type="auto"/>
          </w:tcPr>
          <w:p w:rsidR="007644F7" w:rsidRDefault="007644F7" w:rsidP="007644F7">
            <w:pPr>
              <w:jc w:val="both"/>
              <w:rPr>
                <w:rFonts w:ascii="Arial" w:hAnsi="Arial" w:cs="Arial"/>
                <w:sz w:val="20"/>
                <w:szCs w:val="20"/>
              </w:rPr>
            </w:pPr>
          </w:p>
        </w:tc>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Total:</w:t>
            </w:r>
          </w:p>
        </w:tc>
        <w:tc>
          <w:tcPr>
            <w:tcW w:w="0" w:type="auto"/>
          </w:tcPr>
          <w:p w:rsidR="007644F7" w:rsidRDefault="007644F7" w:rsidP="007644F7">
            <w:pPr>
              <w:jc w:val="right"/>
              <w:rPr>
                <w:rFonts w:ascii="Arial" w:hAnsi="Arial" w:cs="Arial"/>
                <w:sz w:val="20"/>
                <w:szCs w:val="20"/>
              </w:rPr>
            </w:pPr>
            <w:r w:rsidRPr="007644F7">
              <w:rPr>
                <w:rFonts w:ascii="Arial" w:hAnsi="Arial" w:cs="Arial"/>
                <w:sz w:val="20"/>
                <w:szCs w:val="20"/>
              </w:rPr>
              <w:t>6.452.316,00</w:t>
            </w:r>
          </w:p>
        </w:tc>
      </w:tr>
    </w:tbl>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b/>
          <w:sz w:val="20"/>
          <w:szCs w:val="20"/>
        </w:rPr>
        <w:t>Parágrafo único.</w:t>
      </w:r>
      <w:r w:rsidRPr="007644F7">
        <w:rPr>
          <w:rFonts w:ascii="Arial" w:hAnsi="Arial" w:cs="Arial"/>
          <w:sz w:val="20"/>
          <w:szCs w:val="20"/>
        </w:rPr>
        <w:t xml:space="preserve"> Fica o Poder Executivo autorizado a promover as alterações necessárias para compatibilização ao PPA – Plano Plurianual – período de 2010 a</w:t>
      </w:r>
      <w:r>
        <w:rPr>
          <w:rFonts w:ascii="Arial" w:hAnsi="Arial" w:cs="Arial"/>
          <w:sz w:val="20"/>
          <w:szCs w:val="20"/>
        </w:rPr>
        <w:t xml:space="preserve"> </w:t>
      </w:r>
      <w:r w:rsidRPr="007644F7">
        <w:rPr>
          <w:rFonts w:ascii="Arial" w:hAnsi="Arial" w:cs="Arial"/>
          <w:sz w:val="20"/>
          <w:szCs w:val="20"/>
        </w:rPr>
        <w:t>2013, Lei n° 2.923/2009; Lei 2.903/2009 e Lei Orçamentária de 2010, Lei n° 2.943/2009; nos termos do art. 16, § 1°, incisos I e II da Lei Complementar n° 101/2000.</w:t>
      </w:r>
    </w:p>
    <w:p w:rsidR="007644F7" w:rsidRPr="007644F7" w:rsidRDefault="007644F7" w:rsidP="007644F7">
      <w:pPr>
        <w:spacing w:after="0" w:line="240" w:lineRule="auto"/>
        <w:ind w:firstLine="4502"/>
        <w:jc w:val="both"/>
        <w:rPr>
          <w:rFonts w:ascii="Arial" w:hAnsi="Arial" w:cs="Arial"/>
          <w:sz w:val="20"/>
          <w:szCs w:val="20"/>
        </w:rPr>
      </w:pPr>
    </w:p>
    <w:p w:rsidR="007644F7" w:rsidRDefault="007644F7" w:rsidP="007644F7">
      <w:pPr>
        <w:spacing w:after="0" w:line="240" w:lineRule="auto"/>
        <w:ind w:firstLine="4502"/>
        <w:jc w:val="both"/>
        <w:rPr>
          <w:rFonts w:ascii="Arial" w:hAnsi="Arial" w:cs="Arial"/>
          <w:sz w:val="20"/>
          <w:szCs w:val="20"/>
        </w:rPr>
      </w:pPr>
      <w:r w:rsidRPr="007644F7">
        <w:rPr>
          <w:rFonts w:ascii="Arial" w:hAnsi="Arial" w:cs="Arial"/>
          <w:b/>
          <w:sz w:val="20"/>
          <w:szCs w:val="20"/>
        </w:rPr>
        <w:t>Art. 3°</w:t>
      </w:r>
      <w:r w:rsidRPr="007644F7">
        <w:rPr>
          <w:rFonts w:ascii="Arial" w:hAnsi="Arial" w:cs="Arial"/>
          <w:sz w:val="20"/>
          <w:szCs w:val="20"/>
        </w:rPr>
        <w:t xml:space="preserve"> Como recurso da abertura de créditos adicionais no art. 2°, fica utilizado a rubrica:</w:t>
      </w:r>
      <w:bookmarkStart w:id="0" w:name="_GoBack"/>
      <w:bookmarkEnd w:id="0"/>
    </w:p>
    <w:p w:rsidR="007644F7" w:rsidRDefault="007644F7" w:rsidP="007644F7">
      <w:pPr>
        <w:spacing w:after="0" w:line="240" w:lineRule="auto"/>
        <w:ind w:firstLine="4502"/>
        <w:jc w:val="both"/>
        <w:rPr>
          <w:rFonts w:ascii="Arial" w:hAnsi="Arial" w:cs="Arial"/>
          <w:sz w:val="20"/>
          <w:szCs w:val="20"/>
        </w:rPr>
      </w:pPr>
    </w:p>
    <w:tbl>
      <w:tblPr>
        <w:tblStyle w:val="Estilo2"/>
        <w:tblW w:w="0" w:type="auto"/>
        <w:jc w:val="center"/>
        <w:tblLook w:val="0000" w:firstRow="0" w:lastRow="0" w:firstColumn="0" w:lastColumn="0" w:noHBand="0" w:noVBand="0"/>
      </w:tblPr>
      <w:tblGrid>
        <w:gridCol w:w="1419"/>
        <w:gridCol w:w="3021"/>
        <w:gridCol w:w="1474"/>
      </w:tblGrid>
      <w:tr w:rsidR="007644F7" w:rsidTr="007644F7">
        <w:trPr>
          <w:jc w:val="center"/>
        </w:trPr>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Código</w:t>
            </w:r>
          </w:p>
        </w:tc>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Programação Nat.</w:t>
            </w:r>
          </w:p>
        </w:tc>
        <w:tc>
          <w:tcPr>
            <w:tcW w:w="0" w:type="auto"/>
            <w:shd w:val="clear" w:color="auto" w:fill="D9D9D9" w:themeFill="background1" w:themeFillShade="D9"/>
          </w:tcPr>
          <w:p w:rsidR="007644F7" w:rsidRDefault="007644F7" w:rsidP="007644F7">
            <w:pPr>
              <w:jc w:val="center"/>
              <w:rPr>
                <w:rFonts w:ascii="Arial" w:hAnsi="Arial" w:cs="Arial"/>
                <w:sz w:val="20"/>
                <w:szCs w:val="20"/>
              </w:rPr>
            </w:pPr>
            <w:r w:rsidRPr="007644F7">
              <w:rPr>
                <w:rFonts w:ascii="Arial" w:hAnsi="Arial" w:cs="Arial"/>
                <w:b/>
                <w:sz w:val="20"/>
                <w:szCs w:val="20"/>
              </w:rPr>
              <w:t>Valor R$</w:t>
            </w:r>
          </w:p>
        </w:tc>
      </w:tr>
      <w:tr w:rsidR="007644F7" w:rsidTr="007644F7">
        <w:trPr>
          <w:jc w:val="center"/>
        </w:trPr>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2.1.10.00.00</w:t>
            </w:r>
          </w:p>
        </w:tc>
        <w:tc>
          <w:tcPr>
            <w:tcW w:w="0" w:type="auto"/>
          </w:tcPr>
          <w:p w:rsidR="007644F7" w:rsidRDefault="007644F7" w:rsidP="007644F7">
            <w:pPr>
              <w:jc w:val="both"/>
              <w:rPr>
                <w:rFonts w:ascii="Arial" w:hAnsi="Arial" w:cs="Arial"/>
                <w:sz w:val="20"/>
                <w:szCs w:val="20"/>
              </w:rPr>
            </w:pPr>
            <w:r w:rsidRPr="007644F7">
              <w:rPr>
                <w:rFonts w:ascii="Arial" w:hAnsi="Arial" w:cs="Arial"/>
                <w:sz w:val="20"/>
                <w:szCs w:val="20"/>
              </w:rPr>
              <w:t>Operações de Crédito Internas</w:t>
            </w:r>
          </w:p>
        </w:tc>
        <w:tc>
          <w:tcPr>
            <w:tcW w:w="0" w:type="auto"/>
          </w:tcPr>
          <w:p w:rsidR="007644F7" w:rsidRDefault="007644F7" w:rsidP="007644F7">
            <w:pPr>
              <w:jc w:val="right"/>
              <w:rPr>
                <w:rFonts w:ascii="Arial" w:hAnsi="Arial" w:cs="Arial"/>
                <w:sz w:val="20"/>
                <w:szCs w:val="20"/>
              </w:rPr>
            </w:pPr>
            <w:r w:rsidRPr="007644F7">
              <w:rPr>
                <w:rFonts w:ascii="Arial" w:hAnsi="Arial" w:cs="Arial"/>
                <w:sz w:val="20"/>
                <w:szCs w:val="20"/>
              </w:rPr>
              <w:t>6.452.316,00</w:t>
            </w:r>
          </w:p>
        </w:tc>
      </w:tr>
    </w:tbl>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b/>
          <w:sz w:val="20"/>
          <w:szCs w:val="20"/>
        </w:rPr>
        <w:t>Art. 4°</w:t>
      </w:r>
      <w:r w:rsidRPr="007644F7">
        <w:rPr>
          <w:rFonts w:ascii="Arial" w:hAnsi="Arial" w:cs="Arial"/>
          <w:sz w:val="20"/>
          <w:szCs w:val="20"/>
        </w:rPr>
        <w:t xml:space="preserve"> Esta Lei entra em vigor na data de sua publicação.</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Ferraz de Vasconcelos, 26 de maio de 2010.</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JORGE ABISSAMRA</w:t>
      </w: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Prefeito</w:t>
      </w:r>
    </w:p>
    <w:p w:rsidR="007644F7" w:rsidRPr="007644F7" w:rsidRDefault="007644F7" w:rsidP="007644F7">
      <w:pPr>
        <w:spacing w:after="0" w:line="240" w:lineRule="auto"/>
        <w:jc w:val="center"/>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MIGUEL CALDERARO GIACOMINI</w:t>
      </w: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lastRenderedPageBreak/>
        <w:t>Secretário Municipal de Governo/Planejamento</w:t>
      </w:r>
    </w:p>
    <w:p w:rsidR="007644F7" w:rsidRPr="007644F7" w:rsidRDefault="007644F7" w:rsidP="007644F7">
      <w:pPr>
        <w:spacing w:after="0" w:line="240" w:lineRule="auto"/>
        <w:jc w:val="center"/>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ROBINSON FERNANDES MORAES GUEDES</w:t>
      </w: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Secretário Municipal de Fazenda</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r w:rsidRPr="007644F7">
        <w:rPr>
          <w:rFonts w:ascii="Arial" w:hAnsi="Arial" w:cs="Arial"/>
          <w:sz w:val="20"/>
          <w:szCs w:val="20"/>
        </w:rPr>
        <w:t>Registrada na Secretaria Municipal de Administração Departamento de Administração e publicada no Quadro de Editais do Paço Municipal na mesma data.</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ALEXANDRE BALBINO ROSA</w:t>
      </w:r>
    </w:p>
    <w:p w:rsidR="007644F7" w:rsidRPr="007644F7" w:rsidRDefault="007644F7" w:rsidP="007644F7">
      <w:pPr>
        <w:spacing w:after="0" w:line="240" w:lineRule="auto"/>
        <w:jc w:val="center"/>
        <w:rPr>
          <w:rFonts w:ascii="Arial" w:hAnsi="Arial" w:cs="Arial"/>
          <w:sz w:val="20"/>
          <w:szCs w:val="20"/>
        </w:rPr>
      </w:pPr>
      <w:r w:rsidRPr="007644F7">
        <w:rPr>
          <w:rFonts w:ascii="Arial" w:hAnsi="Arial" w:cs="Arial"/>
          <w:sz w:val="20"/>
          <w:szCs w:val="20"/>
        </w:rPr>
        <w:t>Secretário Municipal de Administração</w:t>
      </w: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ind w:firstLine="4502"/>
        <w:jc w:val="both"/>
        <w:rPr>
          <w:rFonts w:ascii="Arial" w:hAnsi="Arial" w:cs="Arial"/>
          <w:sz w:val="20"/>
          <w:szCs w:val="20"/>
        </w:rPr>
      </w:pPr>
    </w:p>
    <w:p w:rsidR="007644F7" w:rsidRPr="007644F7" w:rsidRDefault="007644F7" w:rsidP="007644F7">
      <w:pPr>
        <w:spacing w:after="0" w:line="240" w:lineRule="auto"/>
        <w:rPr>
          <w:rFonts w:ascii="Arial" w:hAnsi="Arial" w:cs="Arial"/>
          <w:color w:val="FF0000"/>
          <w:sz w:val="20"/>
          <w:szCs w:val="20"/>
        </w:rPr>
      </w:pPr>
      <w:r w:rsidRPr="007644F7">
        <w:rPr>
          <w:rFonts w:ascii="Arial" w:hAnsi="Arial" w:cs="Arial"/>
          <w:color w:val="FF0000"/>
          <w:sz w:val="20"/>
          <w:szCs w:val="20"/>
        </w:rPr>
        <w:t>Este texto não substitui o publicado e arquivado pela Câmara Municipal.</w:t>
      </w:r>
    </w:p>
    <w:p w:rsidR="007644F7" w:rsidRPr="007644F7" w:rsidRDefault="007644F7" w:rsidP="007644F7">
      <w:pPr>
        <w:spacing w:after="0" w:line="240" w:lineRule="auto"/>
        <w:ind w:firstLine="4502"/>
        <w:jc w:val="both"/>
        <w:rPr>
          <w:rFonts w:ascii="Arial" w:hAnsi="Arial" w:cs="Arial"/>
          <w:sz w:val="20"/>
          <w:szCs w:val="20"/>
        </w:rPr>
      </w:pPr>
    </w:p>
    <w:p w:rsidR="009243B3" w:rsidRPr="007644F7" w:rsidRDefault="009243B3" w:rsidP="007644F7">
      <w:pPr>
        <w:spacing w:after="0" w:line="240" w:lineRule="auto"/>
        <w:ind w:firstLine="4502"/>
        <w:jc w:val="both"/>
        <w:rPr>
          <w:rFonts w:ascii="Arial" w:hAnsi="Arial" w:cs="Arial"/>
          <w:sz w:val="20"/>
          <w:szCs w:val="20"/>
        </w:rPr>
      </w:pPr>
    </w:p>
    <w:sectPr w:rsidR="009243B3" w:rsidRPr="007644F7"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A5" w:rsidRDefault="009647A5" w:rsidP="009243B3">
      <w:pPr>
        <w:spacing w:after="0" w:line="240" w:lineRule="auto"/>
      </w:pPr>
      <w:r>
        <w:separator/>
      </w:r>
    </w:p>
  </w:endnote>
  <w:endnote w:type="continuationSeparator" w:id="0">
    <w:p w:rsidR="009647A5" w:rsidRDefault="009647A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A5" w:rsidRDefault="009647A5" w:rsidP="009243B3">
      <w:pPr>
        <w:spacing w:after="0" w:line="240" w:lineRule="auto"/>
      </w:pPr>
      <w:r>
        <w:separator/>
      </w:r>
    </w:p>
  </w:footnote>
  <w:footnote w:type="continuationSeparator" w:id="0">
    <w:p w:rsidR="009647A5" w:rsidRDefault="009647A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23" w:rsidRDefault="00DE582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9C42512"/>
    <w:multiLevelType w:val="hybridMultilevel"/>
    <w:tmpl w:val="54383BDA"/>
    <w:lvl w:ilvl="0" w:tplc="3D8ED33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3">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6">
    <w:nsid w:val="5B953495"/>
    <w:multiLevelType w:val="hybridMultilevel"/>
    <w:tmpl w:val="85CEAADE"/>
    <w:lvl w:ilvl="0" w:tplc="DC3C862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8">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2"/>
  </w:num>
  <w:num w:numId="2">
    <w:abstractNumId w:val="5"/>
  </w:num>
  <w:num w:numId="3">
    <w:abstractNumId w:val="7"/>
  </w:num>
  <w:num w:numId="4">
    <w:abstractNumId w:val="8"/>
  </w:num>
  <w:num w:numId="5">
    <w:abstractNumId w:val="0"/>
  </w:num>
  <w:num w:numId="6">
    <w:abstractNumId w:val="3"/>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B34"/>
    <w:rsid w:val="0000557F"/>
    <w:rsid w:val="000064A3"/>
    <w:rsid w:val="00011EFD"/>
    <w:rsid w:val="00011EFE"/>
    <w:rsid w:val="0001222B"/>
    <w:rsid w:val="000171B1"/>
    <w:rsid w:val="00017A41"/>
    <w:rsid w:val="00027119"/>
    <w:rsid w:val="000310EC"/>
    <w:rsid w:val="00032A1A"/>
    <w:rsid w:val="00034EB5"/>
    <w:rsid w:val="00042A5D"/>
    <w:rsid w:val="00044F6D"/>
    <w:rsid w:val="000564DC"/>
    <w:rsid w:val="00056F0F"/>
    <w:rsid w:val="00057335"/>
    <w:rsid w:val="00062BE0"/>
    <w:rsid w:val="00063F53"/>
    <w:rsid w:val="00066036"/>
    <w:rsid w:val="00066C21"/>
    <w:rsid w:val="00067E96"/>
    <w:rsid w:val="00070303"/>
    <w:rsid w:val="0007111C"/>
    <w:rsid w:val="00071B83"/>
    <w:rsid w:val="00075538"/>
    <w:rsid w:val="000820D8"/>
    <w:rsid w:val="00083CE7"/>
    <w:rsid w:val="00084AE7"/>
    <w:rsid w:val="00086882"/>
    <w:rsid w:val="00086946"/>
    <w:rsid w:val="0009249A"/>
    <w:rsid w:val="000A2720"/>
    <w:rsid w:val="000A2C7F"/>
    <w:rsid w:val="000B63B5"/>
    <w:rsid w:val="000B6E90"/>
    <w:rsid w:val="000B77CF"/>
    <w:rsid w:val="000C18E7"/>
    <w:rsid w:val="000C6643"/>
    <w:rsid w:val="000D0906"/>
    <w:rsid w:val="000D0925"/>
    <w:rsid w:val="000E3347"/>
    <w:rsid w:val="000E6C6A"/>
    <w:rsid w:val="000E7608"/>
    <w:rsid w:val="000F2D4E"/>
    <w:rsid w:val="000F43AE"/>
    <w:rsid w:val="000F7AA9"/>
    <w:rsid w:val="00104E21"/>
    <w:rsid w:val="00106BB3"/>
    <w:rsid w:val="0011000A"/>
    <w:rsid w:val="00110A14"/>
    <w:rsid w:val="00112F8B"/>
    <w:rsid w:val="00113896"/>
    <w:rsid w:val="001148E1"/>
    <w:rsid w:val="001252F8"/>
    <w:rsid w:val="001276D1"/>
    <w:rsid w:val="001278C5"/>
    <w:rsid w:val="00127A68"/>
    <w:rsid w:val="001374BE"/>
    <w:rsid w:val="00140776"/>
    <w:rsid w:val="001443C1"/>
    <w:rsid w:val="00151BB2"/>
    <w:rsid w:val="00156F70"/>
    <w:rsid w:val="00160CD5"/>
    <w:rsid w:val="001649E3"/>
    <w:rsid w:val="00165587"/>
    <w:rsid w:val="00165842"/>
    <w:rsid w:val="00173C73"/>
    <w:rsid w:val="0018070F"/>
    <w:rsid w:val="00180B23"/>
    <w:rsid w:val="00184394"/>
    <w:rsid w:val="00187351"/>
    <w:rsid w:val="001901B2"/>
    <w:rsid w:val="00190646"/>
    <w:rsid w:val="001922E6"/>
    <w:rsid w:val="001A06C6"/>
    <w:rsid w:val="001A2491"/>
    <w:rsid w:val="001A57B6"/>
    <w:rsid w:val="001A7DFA"/>
    <w:rsid w:val="001B6361"/>
    <w:rsid w:val="001C0528"/>
    <w:rsid w:val="001C43FB"/>
    <w:rsid w:val="001D7561"/>
    <w:rsid w:val="001D7CEB"/>
    <w:rsid w:val="001E2AC2"/>
    <w:rsid w:val="001E43CA"/>
    <w:rsid w:val="001E4ECA"/>
    <w:rsid w:val="001E57F9"/>
    <w:rsid w:val="001E6A3B"/>
    <w:rsid w:val="001F6919"/>
    <w:rsid w:val="001F6C6D"/>
    <w:rsid w:val="001F7C0D"/>
    <w:rsid w:val="002047F7"/>
    <w:rsid w:val="00211C3C"/>
    <w:rsid w:val="00216821"/>
    <w:rsid w:val="00220DA2"/>
    <w:rsid w:val="0022487B"/>
    <w:rsid w:val="0022755F"/>
    <w:rsid w:val="00230CDD"/>
    <w:rsid w:val="00230D22"/>
    <w:rsid w:val="0023294E"/>
    <w:rsid w:val="002334DB"/>
    <w:rsid w:val="00234976"/>
    <w:rsid w:val="00235671"/>
    <w:rsid w:val="00244A70"/>
    <w:rsid w:val="002477C4"/>
    <w:rsid w:val="00255113"/>
    <w:rsid w:val="002554E2"/>
    <w:rsid w:val="00256A10"/>
    <w:rsid w:val="00257DBE"/>
    <w:rsid w:val="00260AA5"/>
    <w:rsid w:val="00263F4B"/>
    <w:rsid w:val="002644DB"/>
    <w:rsid w:val="00264E1B"/>
    <w:rsid w:val="002666A5"/>
    <w:rsid w:val="00267C03"/>
    <w:rsid w:val="00270B8D"/>
    <w:rsid w:val="002732E0"/>
    <w:rsid w:val="002751F9"/>
    <w:rsid w:val="002803EB"/>
    <w:rsid w:val="0028176F"/>
    <w:rsid w:val="00285F07"/>
    <w:rsid w:val="00285F8C"/>
    <w:rsid w:val="00286916"/>
    <w:rsid w:val="0029305F"/>
    <w:rsid w:val="002945E8"/>
    <w:rsid w:val="0029500B"/>
    <w:rsid w:val="00297501"/>
    <w:rsid w:val="002A26CC"/>
    <w:rsid w:val="002A3877"/>
    <w:rsid w:val="002A58D5"/>
    <w:rsid w:val="002A7A05"/>
    <w:rsid w:val="002A7F18"/>
    <w:rsid w:val="002B2275"/>
    <w:rsid w:val="002C1815"/>
    <w:rsid w:val="002C3991"/>
    <w:rsid w:val="002C7743"/>
    <w:rsid w:val="002D1B9D"/>
    <w:rsid w:val="002D2440"/>
    <w:rsid w:val="002D3422"/>
    <w:rsid w:val="002D5736"/>
    <w:rsid w:val="002D5DD1"/>
    <w:rsid w:val="002D77B2"/>
    <w:rsid w:val="002E15F3"/>
    <w:rsid w:val="002E18D9"/>
    <w:rsid w:val="002E5932"/>
    <w:rsid w:val="002E6BBE"/>
    <w:rsid w:val="002F0D58"/>
    <w:rsid w:val="002F22A0"/>
    <w:rsid w:val="002F4C90"/>
    <w:rsid w:val="003052F1"/>
    <w:rsid w:val="00307736"/>
    <w:rsid w:val="00312E4C"/>
    <w:rsid w:val="003134BB"/>
    <w:rsid w:val="00321D38"/>
    <w:rsid w:val="00325D03"/>
    <w:rsid w:val="00326711"/>
    <w:rsid w:val="00327049"/>
    <w:rsid w:val="00330112"/>
    <w:rsid w:val="00331863"/>
    <w:rsid w:val="00343A19"/>
    <w:rsid w:val="003537C6"/>
    <w:rsid w:val="0035404A"/>
    <w:rsid w:val="0035558A"/>
    <w:rsid w:val="00364B75"/>
    <w:rsid w:val="003651B6"/>
    <w:rsid w:val="0037169E"/>
    <w:rsid w:val="00371EE5"/>
    <w:rsid w:val="00377E85"/>
    <w:rsid w:val="00381740"/>
    <w:rsid w:val="00381CDC"/>
    <w:rsid w:val="003831E5"/>
    <w:rsid w:val="003924B9"/>
    <w:rsid w:val="00393054"/>
    <w:rsid w:val="0039634D"/>
    <w:rsid w:val="00396AF9"/>
    <w:rsid w:val="00397268"/>
    <w:rsid w:val="003A135B"/>
    <w:rsid w:val="003A2067"/>
    <w:rsid w:val="003A3FE0"/>
    <w:rsid w:val="003A5CD0"/>
    <w:rsid w:val="003A5FDC"/>
    <w:rsid w:val="003B0D7C"/>
    <w:rsid w:val="003B48C5"/>
    <w:rsid w:val="003B5AF1"/>
    <w:rsid w:val="003C0599"/>
    <w:rsid w:val="003C135F"/>
    <w:rsid w:val="003C275C"/>
    <w:rsid w:val="003C2E09"/>
    <w:rsid w:val="003C75DF"/>
    <w:rsid w:val="003D09C4"/>
    <w:rsid w:val="003D2B83"/>
    <w:rsid w:val="003E053F"/>
    <w:rsid w:val="003E056A"/>
    <w:rsid w:val="003E136B"/>
    <w:rsid w:val="003E5C25"/>
    <w:rsid w:val="003F059E"/>
    <w:rsid w:val="003F080D"/>
    <w:rsid w:val="003F5971"/>
    <w:rsid w:val="004026AF"/>
    <w:rsid w:val="00404DEE"/>
    <w:rsid w:val="0040632C"/>
    <w:rsid w:val="004126E1"/>
    <w:rsid w:val="004129BF"/>
    <w:rsid w:val="00414119"/>
    <w:rsid w:val="0041419E"/>
    <w:rsid w:val="00414C36"/>
    <w:rsid w:val="0041533E"/>
    <w:rsid w:val="00427C40"/>
    <w:rsid w:val="00431530"/>
    <w:rsid w:val="00432997"/>
    <w:rsid w:val="00434559"/>
    <w:rsid w:val="004356CC"/>
    <w:rsid w:val="00441074"/>
    <w:rsid w:val="004474C5"/>
    <w:rsid w:val="00447E85"/>
    <w:rsid w:val="00453181"/>
    <w:rsid w:val="00453F27"/>
    <w:rsid w:val="00455582"/>
    <w:rsid w:val="00455B0F"/>
    <w:rsid w:val="00456484"/>
    <w:rsid w:val="0046111B"/>
    <w:rsid w:val="004611AD"/>
    <w:rsid w:val="0046591D"/>
    <w:rsid w:val="004666CC"/>
    <w:rsid w:val="00475D98"/>
    <w:rsid w:val="0047616D"/>
    <w:rsid w:val="00477D3B"/>
    <w:rsid w:val="00480A48"/>
    <w:rsid w:val="00481184"/>
    <w:rsid w:val="00481DFC"/>
    <w:rsid w:val="00491186"/>
    <w:rsid w:val="00493B14"/>
    <w:rsid w:val="004967CA"/>
    <w:rsid w:val="00497D43"/>
    <w:rsid w:val="004A0A07"/>
    <w:rsid w:val="004A0CF3"/>
    <w:rsid w:val="004A557F"/>
    <w:rsid w:val="004A697B"/>
    <w:rsid w:val="004B4685"/>
    <w:rsid w:val="004B7407"/>
    <w:rsid w:val="004B7B96"/>
    <w:rsid w:val="004C11B9"/>
    <w:rsid w:val="004C2029"/>
    <w:rsid w:val="004C20A8"/>
    <w:rsid w:val="004C47C5"/>
    <w:rsid w:val="004D02F8"/>
    <w:rsid w:val="004D0A14"/>
    <w:rsid w:val="004D0C92"/>
    <w:rsid w:val="004D1DAF"/>
    <w:rsid w:val="004D382E"/>
    <w:rsid w:val="004D6939"/>
    <w:rsid w:val="004D6C4F"/>
    <w:rsid w:val="004D6C7F"/>
    <w:rsid w:val="004E52A8"/>
    <w:rsid w:val="004E53A3"/>
    <w:rsid w:val="004F0579"/>
    <w:rsid w:val="004F5FDC"/>
    <w:rsid w:val="0050410E"/>
    <w:rsid w:val="00506EEA"/>
    <w:rsid w:val="00507096"/>
    <w:rsid w:val="00507CC3"/>
    <w:rsid w:val="00510184"/>
    <w:rsid w:val="005146C0"/>
    <w:rsid w:val="00514AFC"/>
    <w:rsid w:val="00520197"/>
    <w:rsid w:val="00521198"/>
    <w:rsid w:val="00521361"/>
    <w:rsid w:val="00524B16"/>
    <w:rsid w:val="0053283D"/>
    <w:rsid w:val="0053303C"/>
    <w:rsid w:val="00545763"/>
    <w:rsid w:val="005460DC"/>
    <w:rsid w:val="00546C7C"/>
    <w:rsid w:val="0054760F"/>
    <w:rsid w:val="00550126"/>
    <w:rsid w:val="00550B41"/>
    <w:rsid w:val="00553552"/>
    <w:rsid w:val="00555A87"/>
    <w:rsid w:val="00556008"/>
    <w:rsid w:val="00560ECF"/>
    <w:rsid w:val="00572538"/>
    <w:rsid w:val="0057637E"/>
    <w:rsid w:val="00580BE2"/>
    <w:rsid w:val="00581D0F"/>
    <w:rsid w:val="0058211A"/>
    <w:rsid w:val="005870BA"/>
    <w:rsid w:val="00590F9F"/>
    <w:rsid w:val="00596534"/>
    <w:rsid w:val="0059773E"/>
    <w:rsid w:val="0059791B"/>
    <w:rsid w:val="00597E82"/>
    <w:rsid w:val="005A0C1A"/>
    <w:rsid w:val="005A0E55"/>
    <w:rsid w:val="005A1B60"/>
    <w:rsid w:val="005A2F39"/>
    <w:rsid w:val="005A5CE7"/>
    <w:rsid w:val="005A7342"/>
    <w:rsid w:val="005A7E43"/>
    <w:rsid w:val="005A7EC7"/>
    <w:rsid w:val="005B202C"/>
    <w:rsid w:val="005B23B7"/>
    <w:rsid w:val="005B3E01"/>
    <w:rsid w:val="005B4336"/>
    <w:rsid w:val="005B4FC4"/>
    <w:rsid w:val="005C1B68"/>
    <w:rsid w:val="005C7395"/>
    <w:rsid w:val="005D07DF"/>
    <w:rsid w:val="005D4CB2"/>
    <w:rsid w:val="005D6554"/>
    <w:rsid w:val="005E085B"/>
    <w:rsid w:val="005E7FD0"/>
    <w:rsid w:val="005F3207"/>
    <w:rsid w:val="005F4B8A"/>
    <w:rsid w:val="00600CDB"/>
    <w:rsid w:val="00601E50"/>
    <w:rsid w:val="00604FDB"/>
    <w:rsid w:val="00606724"/>
    <w:rsid w:val="0061005B"/>
    <w:rsid w:val="00611DB2"/>
    <w:rsid w:val="0061757E"/>
    <w:rsid w:val="00617E12"/>
    <w:rsid w:val="006207E7"/>
    <w:rsid w:val="0062228B"/>
    <w:rsid w:val="00623B61"/>
    <w:rsid w:val="00626B9A"/>
    <w:rsid w:val="00630EA1"/>
    <w:rsid w:val="0063128C"/>
    <w:rsid w:val="00635628"/>
    <w:rsid w:val="00644BC4"/>
    <w:rsid w:val="00645302"/>
    <w:rsid w:val="006524F1"/>
    <w:rsid w:val="00653E3C"/>
    <w:rsid w:val="0065494D"/>
    <w:rsid w:val="00654B10"/>
    <w:rsid w:val="00655E55"/>
    <w:rsid w:val="00657E65"/>
    <w:rsid w:val="006634CD"/>
    <w:rsid w:val="00666E7F"/>
    <w:rsid w:val="00667976"/>
    <w:rsid w:val="00670338"/>
    <w:rsid w:val="00670F00"/>
    <w:rsid w:val="00675AC3"/>
    <w:rsid w:val="00675B3A"/>
    <w:rsid w:val="00675B78"/>
    <w:rsid w:val="00675D39"/>
    <w:rsid w:val="006831CB"/>
    <w:rsid w:val="006847A2"/>
    <w:rsid w:val="00686671"/>
    <w:rsid w:val="00694C37"/>
    <w:rsid w:val="00696B1B"/>
    <w:rsid w:val="0069722B"/>
    <w:rsid w:val="006A1CEE"/>
    <w:rsid w:val="006A1EA2"/>
    <w:rsid w:val="006B085A"/>
    <w:rsid w:val="006B3D4E"/>
    <w:rsid w:val="006C22A0"/>
    <w:rsid w:val="006C7D40"/>
    <w:rsid w:val="006C7FB0"/>
    <w:rsid w:val="006C7FDD"/>
    <w:rsid w:val="006D3C36"/>
    <w:rsid w:val="006D7514"/>
    <w:rsid w:val="006D7D36"/>
    <w:rsid w:val="006E03D9"/>
    <w:rsid w:val="006E1747"/>
    <w:rsid w:val="006E1979"/>
    <w:rsid w:val="006E2990"/>
    <w:rsid w:val="006E4B0B"/>
    <w:rsid w:val="006E7555"/>
    <w:rsid w:val="006E7C1C"/>
    <w:rsid w:val="006F09E4"/>
    <w:rsid w:val="006F18D3"/>
    <w:rsid w:val="006F1B52"/>
    <w:rsid w:val="006F2C2F"/>
    <w:rsid w:val="006F3598"/>
    <w:rsid w:val="007007E0"/>
    <w:rsid w:val="00701A09"/>
    <w:rsid w:val="00713290"/>
    <w:rsid w:val="00713CA0"/>
    <w:rsid w:val="00714572"/>
    <w:rsid w:val="007145C4"/>
    <w:rsid w:val="00714996"/>
    <w:rsid w:val="00714BC3"/>
    <w:rsid w:val="00714D7B"/>
    <w:rsid w:val="00714E66"/>
    <w:rsid w:val="00717C5C"/>
    <w:rsid w:val="007200FA"/>
    <w:rsid w:val="00722487"/>
    <w:rsid w:val="0072533C"/>
    <w:rsid w:val="0072696B"/>
    <w:rsid w:val="00726F3D"/>
    <w:rsid w:val="0072765D"/>
    <w:rsid w:val="00727C7C"/>
    <w:rsid w:val="00730854"/>
    <w:rsid w:val="00731955"/>
    <w:rsid w:val="00731D41"/>
    <w:rsid w:val="00734177"/>
    <w:rsid w:val="00737637"/>
    <w:rsid w:val="00740273"/>
    <w:rsid w:val="00741C52"/>
    <w:rsid w:val="00742291"/>
    <w:rsid w:val="0075548F"/>
    <w:rsid w:val="00762308"/>
    <w:rsid w:val="007644F7"/>
    <w:rsid w:val="00770312"/>
    <w:rsid w:val="00772562"/>
    <w:rsid w:val="00772AA0"/>
    <w:rsid w:val="00772CFB"/>
    <w:rsid w:val="007742CC"/>
    <w:rsid w:val="00774DD3"/>
    <w:rsid w:val="00781317"/>
    <w:rsid w:val="00785A8E"/>
    <w:rsid w:val="007868E3"/>
    <w:rsid w:val="00792D37"/>
    <w:rsid w:val="00794FDF"/>
    <w:rsid w:val="00795A8A"/>
    <w:rsid w:val="007A2A26"/>
    <w:rsid w:val="007A5893"/>
    <w:rsid w:val="007B3948"/>
    <w:rsid w:val="007B4F7F"/>
    <w:rsid w:val="007B6215"/>
    <w:rsid w:val="007B752F"/>
    <w:rsid w:val="007C32D1"/>
    <w:rsid w:val="007C5730"/>
    <w:rsid w:val="007C7BEB"/>
    <w:rsid w:val="007D063E"/>
    <w:rsid w:val="007D32DB"/>
    <w:rsid w:val="007D3DE0"/>
    <w:rsid w:val="007D563C"/>
    <w:rsid w:val="007D6944"/>
    <w:rsid w:val="007E0F6D"/>
    <w:rsid w:val="007E1F42"/>
    <w:rsid w:val="007E38D2"/>
    <w:rsid w:val="007E402F"/>
    <w:rsid w:val="007F43D7"/>
    <w:rsid w:val="007F5674"/>
    <w:rsid w:val="00803AAC"/>
    <w:rsid w:val="00807363"/>
    <w:rsid w:val="00807CF8"/>
    <w:rsid w:val="00813D1A"/>
    <w:rsid w:val="00814BAB"/>
    <w:rsid w:val="00815D7E"/>
    <w:rsid w:val="008173F1"/>
    <w:rsid w:val="00817D53"/>
    <w:rsid w:val="0082000B"/>
    <w:rsid w:val="008211C8"/>
    <w:rsid w:val="0082420A"/>
    <w:rsid w:val="008261D8"/>
    <w:rsid w:val="00826F4C"/>
    <w:rsid w:val="00827312"/>
    <w:rsid w:val="0083127C"/>
    <w:rsid w:val="008313BD"/>
    <w:rsid w:val="00832401"/>
    <w:rsid w:val="00834825"/>
    <w:rsid w:val="008358CA"/>
    <w:rsid w:val="00836CCC"/>
    <w:rsid w:val="00836FDE"/>
    <w:rsid w:val="008434F0"/>
    <w:rsid w:val="008435E8"/>
    <w:rsid w:val="0084511A"/>
    <w:rsid w:val="008456AA"/>
    <w:rsid w:val="00846B0A"/>
    <w:rsid w:val="00846B40"/>
    <w:rsid w:val="008470FF"/>
    <w:rsid w:val="00854509"/>
    <w:rsid w:val="00856D66"/>
    <w:rsid w:val="00860C96"/>
    <w:rsid w:val="00860D78"/>
    <w:rsid w:val="00860F73"/>
    <w:rsid w:val="0086536D"/>
    <w:rsid w:val="008715F7"/>
    <w:rsid w:val="00874178"/>
    <w:rsid w:val="00877347"/>
    <w:rsid w:val="008774C1"/>
    <w:rsid w:val="00884679"/>
    <w:rsid w:val="0088706D"/>
    <w:rsid w:val="00891B28"/>
    <w:rsid w:val="00891B53"/>
    <w:rsid w:val="00891D47"/>
    <w:rsid w:val="00896A12"/>
    <w:rsid w:val="008A04C5"/>
    <w:rsid w:val="008A0E10"/>
    <w:rsid w:val="008A31F0"/>
    <w:rsid w:val="008A39DD"/>
    <w:rsid w:val="008A5573"/>
    <w:rsid w:val="008A5E40"/>
    <w:rsid w:val="008A786C"/>
    <w:rsid w:val="008A7AC7"/>
    <w:rsid w:val="008B27DF"/>
    <w:rsid w:val="008B40D0"/>
    <w:rsid w:val="008B4B61"/>
    <w:rsid w:val="008B7F36"/>
    <w:rsid w:val="008C22A6"/>
    <w:rsid w:val="008C2903"/>
    <w:rsid w:val="008C5A05"/>
    <w:rsid w:val="008C7623"/>
    <w:rsid w:val="008D2D78"/>
    <w:rsid w:val="008D4B29"/>
    <w:rsid w:val="008D6C7C"/>
    <w:rsid w:val="008D7450"/>
    <w:rsid w:val="008E23BE"/>
    <w:rsid w:val="008E32AC"/>
    <w:rsid w:val="008E463F"/>
    <w:rsid w:val="008E53D1"/>
    <w:rsid w:val="008F15A2"/>
    <w:rsid w:val="008F7B02"/>
    <w:rsid w:val="00901F0D"/>
    <w:rsid w:val="0090471A"/>
    <w:rsid w:val="00905435"/>
    <w:rsid w:val="0090629C"/>
    <w:rsid w:val="0091051E"/>
    <w:rsid w:val="00911C6C"/>
    <w:rsid w:val="00913A10"/>
    <w:rsid w:val="00914C3D"/>
    <w:rsid w:val="00920300"/>
    <w:rsid w:val="00921D73"/>
    <w:rsid w:val="009243B3"/>
    <w:rsid w:val="00924DAD"/>
    <w:rsid w:val="00931CDF"/>
    <w:rsid w:val="009327BD"/>
    <w:rsid w:val="00935BDC"/>
    <w:rsid w:val="009363EF"/>
    <w:rsid w:val="009426B2"/>
    <w:rsid w:val="009505A6"/>
    <w:rsid w:val="0095383D"/>
    <w:rsid w:val="00955380"/>
    <w:rsid w:val="00960337"/>
    <w:rsid w:val="009603EE"/>
    <w:rsid w:val="00961DAB"/>
    <w:rsid w:val="009647A5"/>
    <w:rsid w:val="00966B7D"/>
    <w:rsid w:val="009747C2"/>
    <w:rsid w:val="00975FF8"/>
    <w:rsid w:val="00980BB4"/>
    <w:rsid w:val="00981E94"/>
    <w:rsid w:val="0098372A"/>
    <w:rsid w:val="009846D4"/>
    <w:rsid w:val="00986C0B"/>
    <w:rsid w:val="00991B1F"/>
    <w:rsid w:val="00992C25"/>
    <w:rsid w:val="00992F92"/>
    <w:rsid w:val="00995847"/>
    <w:rsid w:val="009963AC"/>
    <w:rsid w:val="009A3D6A"/>
    <w:rsid w:val="009A5474"/>
    <w:rsid w:val="009B386D"/>
    <w:rsid w:val="009B56E9"/>
    <w:rsid w:val="009C1A7D"/>
    <w:rsid w:val="009C45B8"/>
    <w:rsid w:val="009C70AD"/>
    <w:rsid w:val="009C7B92"/>
    <w:rsid w:val="009D1123"/>
    <w:rsid w:val="009E00E2"/>
    <w:rsid w:val="009E0C24"/>
    <w:rsid w:val="009E1225"/>
    <w:rsid w:val="009F5A30"/>
    <w:rsid w:val="009F74DE"/>
    <w:rsid w:val="00A030C4"/>
    <w:rsid w:val="00A1749E"/>
    <w:rsid w:val="00A2010D"/>
    <w:rsid w:val="00A208F4"/>
    <w:rsid w:val="00A25312"/>
    <w:rsid w:val="00A274C1"/>
    <w:rsid w:val="00A27F49"/>
    <w:rsid w:val="00A32031"/>
    <w:rsid w:val="00A32590"/>
    <w:rsid w:val="00A5170B"/>
    <w:rsid w:val="00A53191"/>
    <w:rsid w:val="00A54855"/>
    <w:rsid w:val="00A558F5"/>
    <w:rsid w:val="00A56AAD"/>
    <w:rsid w:val="00A5738E"/>
    <w:rsid w:val="00A663A4"/>
    <w:rsid w:val="00A70818"/>
    <w:rsid w:val="00A76198"/>
    <w:rsid w:val="00A87846"/>
    <w:rsid w:val="00A90808"/>
    <w:rsid w:val="00A91B69"/>
    <w:rsid w:val="00A92EE5"/>
    <w:rsid w:val="00A954AE"/>
    <w:rsid w:val="00A95C2E"/>
    <w:rsid w:val="00AA001D"/>
    <w:rsid w:val="00AA3A01"/>
    <w:rsid w:val="00AA4C45"/>
    <w:rsid w:val="00AB1781"/>
    <w:rsid w:val="00AB7E6F"/>
    <w:rsid w:val="00AC4EAE"/>
    <w:rsid w:val="00AD1C95"/>
    <w:rsid w:val="00AE497B"/>
    <w:rsid w:val="00AF30AF"/>
    <w:rsid w:val="00AF6327"/>
    <w:rsid w:val="00AF7568"/>
    <w:rsid w:val="00B00AF2"/>
    <w:rsid w:val="00B03D24"/>
    <w:rsid w:val="00B047D5"/>
    <w:rsid w:val="00B04EB9"/>
    <w:rsid w:val="00B072D2"/>
    <w:rsid w:val="00B109D6"/>
    <w:rsid w:val="00B1128B"/>
    <w:rsid w:val="00B13BB2"/>
    <w:rsid w:val="00B15D17"/>
    <w:rsid w:val="00B17729"/>
    <w:rsid w:val="00B20BC8"/>
    <w:rsid w:val="00B216CE"/>
    <w:rsid w:val="00B228DE"/>
    <w:rsid w:val="00B26FBF"/>
    <w:rsid w:val="00B32729"/>
    <w:rsid w:val="00B33A7D"/>
    <w:rsid w:val="00B35ED6"/>
    <w:rsid w:val="00B47AE5"/>
    <w:rsid w:val="00B53A3D"/>
    <w:rsid w:val="00B5578E"/>
    <w:rsid w:val="00B56499"/>
    <w:rsid w:val="00B56F89"/>
    <w:rsid w:val="00B65C14"/>
    <w:rsid w:val="00B660E0"/>
    <w:rsid w:val="00B66932"/>
    <w:rsid w:val="00B67056"/>
    <w:rsid w:val="00B70D27"/>
    <w:rsid w:val="00B727D3"/>
    <w:rsid w:val="00B761BF"/>
    <w:rsid w:val="00B81293"/>
    <w:rsid w:val="00B82286"/>
    <w:rsid w:val="00B859FB"/>
    <w:rsid w:val="00B91727"/>
    <w:rsid w:val="00B949EC"/>
    <w:rsid w:val="00BB03E3"/>
    <w:rsid w:val="00BB168B"/>
    <w:rsid w:val="00BB4E32"/>
    <w:rsid w:val="00BB7AB0"/>
    <w:rsid w:val="00BC5428"/>
    <w:rsid w:val="00BC54B6"/>
    <w:rsid w:val="00BC7624"/>
    <w:rsid w:val="00BD1547"/>
    <w:rsid w:val="00BD1C97"/>
    <w:rsid w:val="00BD68AB"/>
    <w:rsid w:val="00BD6BAB"/>
    <w:rsid w:val="00BD7103"/>
    <w:rsid w:val="00BE177B"/>
    <w:rsid w:val="00BE6EC6"/>
    <w:rsid w:val="00BE70A1"/>
    <w:rsid w:val="00BF0EE3"/>
    <w:rsid w:val="00BF29DA"/>
    <w:rsid w:val="00BF467C"/>
    <w:rsid w:val="00BF6A29"/>
    <w:rsid w:val="00C005E0"/>
    <w:rsid w:val="00C009A1"/>
    <w:rsid w:val="00C00DAC"/>
    <w:rsid w:val="00C03C4F"/>
    <w:rsid w:val="00C101FF"/>
    <w:rsid w:val="00C11050"/>
    <w:rsid w:val="00C1605D"/>
    <w:rsid w:val="00C176F8"/>
    <w:rsid w:val="00C1780D"/>
    <w:rsid w:val="00C17CFD"/>
    <w:rsid w:val="00C20FD1"/>
    <w:rsid w:val="00C22AD4"/>
    <w:rsid w:val="00C24A01"/>
    <w:rsid w:val="00C25374"/>
    <w:rsid w:val="00C33863"/>
    <w:rsid w:val="00C344AA"/>
    <w:rsid w:val="00C35D75"/>
    <w:rsid w:val="00C364D3"/>
    <w:rsid w:val="00C37272"/>
    <w:rsid w:val="00C37C4A"/>
    <w:rsid w:val="00C417D9"/>
    <w:rsid w:val="00C42AB3"/>
    <w:rsid w:val="00C43154"/>
    <w:rsid w:val="00C47FE1"/>
    <w:rsid w:val="00C507C3"/>
    <w:rsid w:val="00C532B0"/>
    <w:rsid w:val="00C56D0F"/>
    <w:rsid w:val="00C61068"/>
    <w:rsid w:val="00C62471"/>
    <w:rsid w:val="00C65644"/>
    <w:rsid w:val="00C6781A"/>
    <w:rsid w:val="00C709B8"/>
    <w:rsid w:val="00C7195D"/>
    <w:rsid w:val="00C74B4C"/>
    <w:rsid w:val="00C81578"/>
    <w:rsid w:val="00C8352E"/>
    <w:rsid w:val="00C84AA1"/>
    <w:rsid w:val="00C84D45"/>
    <w:rsid w:val="00C8737D"/>
    <w:rsid w:val="00C95881"/>
    <w:rsid w:val="00C969DC"/>
    <w:rsid w:val="00CA4FCE"/>
    <w:rsid w:val="00CA782A"/>
    <w:rsid w:val="00CB2E27"/>
    <w:rsid w:val="00CB36CC"/>
    <w:rsid w:val="00CB4518"/>
    <w:rsid w:val="00CB4B38"/>
    <w:rsid w:val="00CC445E"/>
    <w:rsid w:val="00CC62A7"/>
    <w:rsid w:val="00CD06A0"/>
    <w:rsid w:val="00CD0C6A"/>
    <w:rsid w:val="00CD1398"/>
    <w:rsid w:val="00CD5FBD"/>
    <w:rsid w:val="00CE0483"/>
    <w:rsid w:val="00CE1EFD"/>
    <w:rsid w:val="00CE21B7"/>
    <w:rsid w:val="00CE236B"/>
    <w:rsid w:val="00CE48AE"/>
    <w:rsid w:val="00CF07D1"/>
    <w:rsid w:val="00CF1A50"/>
    <w:rsid w:val="00CF2DE7"/>
    <w:rsid w:val="00CF5759"/>
    <w:rsid w:val="00D028A0"/>
    <w:rsid w:val="00D05A08"/>
    <w:rsid w:val="00D10022"/>
    <w:rsid w:val="00D136B7"/>
    <w:rsid w:val="00D137FF"/>
    <w:rsid w:val="00D14BBB"/>
    <w:rsid w:val="00D155C8"/>
    <w:rsid w:val="00D16C90"/>
    <w:rsid w:val="00D178B8"/>
    <w:rsid w:val="00D2096E"/>
    <w:rsid w:val="00D21299"/>
    <w:rsid w:val="00D21DFD"/>
    <w:rsid w:val="00D2598B"/>
    <w:rsid w:val="00D2688B"/>
    <w:rsid w:val="00D2782B"/>
    <w:rsid w:val="00D30F38"/>
    <w:rsid w:val="00D31336"/>
    <w:rsid w:val="00D35022"/>
    <w:rsid w:val="00D4222E"/>
    <w:rsid w:val="00D427A7"/>
    <w:rsid w:val="00D45437"/>
    <w:rsid w:val="00D457EA"/>
    <w:rsid w:val="00D50088"/>
    <w:rsid w:val="00D52F9F"/>
    <w:rsid w:val="00D5541F"/>
    <w:rsid w:val="00D55C62"/>
    <w:rsid w:val="00D55C8E"/>
    <w:rsid w:val="00D5720C"/>
    <w:rsid w:val="00D64963"/>
    <w:rsid w:val="00D6698C"/>
    <w:rsid w:val="00D70032"/>
    <w:rsid w:val="00D7384D"/>
    <w:rsid w:val="00D7419E"/>
    <w:rsid w:val="00D75348"/>
    <w:rsid w:val="00D7651E"/>
    <w:rsid w:val="00D76A9F"/>
    <w:rsid w:val="00D87DF9"/>
    <w:rsid w:val="00D92A3A"/>
    <w:rsid w:val="00D93E00"/>
    <w:rsid w:val="00D9443A"/>
    <w:rsid w:val="00D947DF"/>
    <w:rsid w:val="00D94C94"/>
    <w:rsid w:val="00D96601"/>
    <w:rsid w:val="00DA0AC5"/>
    <w:rsid w:val="00DA34C4"/>
    <w:rsid w:val="00DA73CC"/>
    <w:rsid w:val="00DC059A"/>
    <w:rsid w:val="00DC0AFD"/>
    <w:rsid w:val="00DC22C1"/>
    <w:rsid w:val="00DC4470"/>
    <w:rsid w:val="00DC4557"/>
    <w:rsid w:val="00DD4753"/>
    <w:rsid w:val="00DD5EFA"/>
    <w:rsid w:val="00DD6A7D"/>
    <w:rsid w:val="00DD77C4"/>
    <w:rsid w:val="00DD7E89"/>
    <w:rsid w:val="00DE06D8"/>
    <w:rsid w:val="00DE51E9"/>
    <w:rsid w:val="00DE523D"/>
    <w:rsid w:val="00DE5651"/>
    <w:rsid w:val="00DE5823"/>
    <w:rsid w:val="00DF4EB7"/>
    <w:rsid w:val="00DF56D3"/>
    <w:rsid w:val="00DF6E65"/>
    <w:rsid w:val="00DF6EE6"/>
    <w:rsid w:val="00E021D8"/>
    <w:rsid w:val="00E02831"/>
    <w:rsid w:val="00E03381"/>
    <w:rsid w:val="00E0521A"/>
    <w:rsid w:val="00E05337"/>
    <w:rsid w:val="00E2052B"/>
    <w:rsid w:val="00E221FF"/>
    <w:rsid w:val="00E229DC"/>
    <w:rsid w:val="00E249BB"/>
    <w:rsid w:val="00E30683"/>
    <w:rsid w:val="00E317DE"/>
    <w:rsid w:val="00E34A36"/>
    <w:rsid w:val="00E416D9"/>
    <w:rsid w:val="00E42348"/>
    <w:rsid w:val="00E50E67"/>
    <w:rsid w:val="00E51609"/>
    <w:rsid w:val="00E51F9A"/>
    <w:rsid w:val="00E5419C"/>
    <w:rsid w:val="00E5713D"/>
    <w:rsid w:val="00E6201F"/>
    <w:rsid w:val="00E63149"/>
    <w:rsid w:val="00E635AB"/>
    <w:rsid w:val="00E647E2"/>
    <w:rsid w:val="00E678BA"/>
    <w:rsid w:val="00E72877"/>
    <w:rsid w:val="00E80798"/>
    <w:rsid w:val="00E80C7D"/>
    <w:rsid w:val="00EA22E3"/>
    <w:rsid w:val="00EA3CA1"/>
    <w:rsid w:val="00EA530C"/>
    <w:rsid w:val="00EB14F1"/>
    <w:rsid w:val="00EB2A9E"/>
    <w:rsid w:val="00EB3F26"/>
    <w:rsid w:val="00EC2764"/>
    <w:rsid w:val="00EC3480"/>
    <w:rsid w:val="00EC4AD8"/>
    <w:rsid w:val="00EC6C33"/>
    <w:rsid w:val="00EC77BE"/>
    <w:rsid w:val="00ED0814"/>
    <w:rsid w:val="00ED176F"/>
    <w:rsid w:val="00ED1DDF"/>
    <w:rsid w:val="00ED66B2"/>
    <w:rsid w:val="00ED7DAD"/>
    <w:rsid w:val="00EE0B3D"/>
    <w:rsid w:val="00EE3D70"/>
    <w:rsid w:val="00EF7492"/>
    <w:rsid w:val="00F02394"/>
    <w:rsid w:val="00F04A98"/>
    <w:rsid w:val="00F0587B"/>
    <w:rsid w:val="00F168CF"/>
    <w:rsid w:val="00F226DF"/>
    <w:rsid w:val="00F23905"/>
    <w:rsid w:val="00F26792"/>
    <w:rsid w:val="00F26BC2"/>
    <w:rsid w:val="00F26FD5"/>
    <w:rsid w:val="00F31B71"/>
    <w:rsid w:val="00F3264D"/>
    <w:rsid w:val="00F3279E"/>
    <w:rsid w:val="00F343ED"/>
    <w:rsid w:val="00F42A13"/>
    <w:rsid w:val="00F44817"/>
    <w:rsid w:val="00F44A3D"/>
    <w:rsid w:val="00F4680B"/>
    <w:rsid w:val="00F46C4E"/>
    <w:rsid w:val="00F47526"/>
    <w:rsid w:val="00F478DE"/>
    <w:rsid w:val="00F550F8"/>
    <w:rsid w:val="00F63709"/>
    <w:rsid w:val="00F639F1"/>
    <w:rsid w:val="00F6638A"/>
    <w:rsid w:val="00F72308"/>
    <w:rsid w:val="00F72AE0"/>
    <w:rsid w:val="00F7322D"/>
    <w:rsid w:val="00F8546F"/>
    <w:rsid w:val="00F87171"/>
    <w:rsid w:val="00F87288"/>
    <w:rsid w:val="00F943FE"/>
    <w:rsid w:val="00FA0057"/>
    <w:rsid w:val="00FA5F58"/>
    <w:rsid w:val="00FB0F78"/>
    <w:rsid w:val="00FB5AA4"/>
    <w:rsid w:val="00FB7642"/>
    <w:rsid w:val="00FB7EB0"/>
    <w:rsid w:val="00FC04EA"/>
    <w:rsid w:val="00FC2055"/>
    <w:rsid w:val="00FC27B4"/>
    <w:rsid w:val="00FD0111"/>
    <w:rsid w:val="00FD1052"/>
    <w:rsid w:val="00FD3396"/>
    <w:rsid w:val="00FD6CF2"/>
    <w:rsid w:val="00FD7443"/>
    <w:rsid w:val="00FE27E4"/>
    <w:rsid w:val="00FF26F0"/>
    <w:rsid w:val="00FF3DBC"/>
    <w:rsid w:val="00FF50B6"/>
    <w:rsid w:val="00FF6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E68852-1E28-4ACE-B2B9-B065E4D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184E-322C-44E0-805C-78014E8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486</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10</cp:revision>
  <dcterms:created xsi:type="dcterms:W3CDTF">2019-04-09T02:46:00Z</dcterms:created>
  <dcterms:modified xsi:type="dcterms:W3CDTF">2019-05-08T16:16:00Z</dcterms:modified>
</cp:coreProperties>
</file>