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5146C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7C6823">
        <w:rPr>
          <w:rFonts w:ascii="Arial" w:hAnsi="Arial" w:cs="Arial"/>
          <w:b/>
          <w:sz w:val="20"/>
          <w:szCs w:val="20"/>
        </w:rPr>
        <w:t>0</w:t>
      </w:r>
      <w:r w:rsidR="005146C0">
        <w:rPr>
          <w:rFonts w:ascii="Arial" w:hAnsi="Arial" w:cs="Arial"/>
          <w:b/>
          <w:sz w:val="20"/>
          <w:szCs w:val="20"/>
        </w:rPr>
        <w:t>3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5146C0" w:rsidRDefault="005146C0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5146C0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Autoriza o Poder Executivo a firmar parcerias com empresas públicas ou privadas, visando a ocupação das salas ociosas das escolas pública com a ministração de cursos técnicos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6C0" w:rsidRPr="0050410E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5146C0" w:rsidRPr="0050410E">
        <w:rPr>
          <w:rFonts w:ascii="Arial" w:hAnsi="Arial" w:cs="Arial"/>
          <w:sz w:val="20"/>
          <w:szCs w:val="20"/>
        </w:rPr>
        <w:t>Fica o Poder Executivo autorizado a firmar parcerias com empresas públicas ou privadas, visando a ocupação das salas ociosas das escolas públicas com a ministração de cursos técnicos.</w:t>
      </w:r>
    </w:p>
    <w:p w:rsidR="009363EF" w:rsidRDefault="009363EF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990" w:rsidRPr="005146C0" w:rsidRDefault="007D063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63E">
        <w:rPr>
          <w:rFonts w:ascii="Arial" w:hAnsi="Arial" w:cs="Arial"/>
          <w:b/>
          <w:sz w:val="20"/>
          <w:szCs w:val="20"/>
        </w:rPr>
        <w:t>Parágrafo único</w:t>
      </w:r>
      <w:r w:rsidR="0050410E">
        <w:rPr>
          <w:rFonts w:ascii="Arial" w:hAnsi="Arial" w:cs="Arial"/>
          <w:b/>
          <w:sz w:val="20"/>
          <w:szCs w:val="20"/>
        </w:rPr>
        <w:t xml:space="preserve">. </w:t>
      </w:r>
      <w:r w:rsidR="005146C0" w:rsidRPr="005146C0">
        <w:rPr>
          <w:rFonts w:ascii="Arial" w:hAnsi="Arial" w:cs="Arial"/>
          <w:sz w:val="20"/>
          <w:szCs w:val="20"/>
        </w:rPr>
        <w:t>As empresas</w:t>
      </w:r>
      <w:r w:rsidR="005146C0">
        <w:rPr>
          <w:rFonts w:ascii="Arial" w:hAnsi="Arial" w:cs="Arial"/>
          <w:sz w:val="20"/>
          <w:szCs w:val="20"/>
        </w:rPr>
        <w:t xml:space="preserve"> poderão ser de ramos</w:t>
      </w:r>
      <w:r w:rsidR="0050410E">
        <w:rPr>
          <w:rFonts w:ascii="Arial" w:hAnsi="Arial" w:cs="Arial"/>
          <w:sz w:val="20"/>
          <w:szCs w:val="20"/>
        </w:rPr>
        <w:t xml:space="preserve"> diversificados.</w:t>
      </w:r>
    </w:p>
    <w:p w:rsidR="005146C0" w:rsidRPr="005146C0" w:rsidRDefault="005146C0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46C0" w:rsidRPr="003F059E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3F059E">
        <w:rPr>
          <w:rFonts w:ascii="Arial" w:hAnsi="Arial" w:cs="Arial"/>
          <w:sz w:val="20"/>
          <w:szCs w:val="20"/>
        </w:rPr>
        <w:t>Os cursos técnic</w:t>
      </w:r>
      <w:r w:rsidR="003F059E" w:rsidRPr="003F059E">
        <w:rPr>
          <w:rFonts w:ascii="Arial" w:hAnsi="Arial" w:cs="Arial"/>
          <w:sz w:val="20"/>
          <w:szCs w:val="20"/>
        </w:rPr>
        <w:t>os referidos no artigo 1° serão dirigidos às pessoas que estejam cursando a terceira série do ensino médio, ou que já tenham concluído o ensino médio, e não tenham condições de cursar uma universidade, e terão como objetivo ajudá-las e entrar no mercado de trabalho e aperfeiçoar sua formação acadêmica.</w:t>
      </w:r>
    </w:p>
    <w:p w:rsidR="0050410E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410E" w:rsidRPr="003F059E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Pr="003F059E">
        <w:rPr>
          <w:rFonts w:ascii="Arial" w:hAnsi="Arial" w:cs="Arial"/>
          <w:sz w:val="20"/>
          <w:szCs w:val="20"/>
        </w:rPr>
        <w:t>Os cursos técnicos serão ministrados em horários diferentes daqueles de ensino regu</w:t>
      </w:r>
      <w:r w:rsidR="003F059E" w:rsidRPr="003F059E">
        <w:rPr>
          <w:rFonts w:ascii="Arial" w:hAnsi="Arial" w:cs="Arial"/>
          <w:sz w:val="20"/>
          <w:szCs w:val="20"/>
        </w:rPr>
        <w:t>lar.</w:t>
      </w:r>
    </w:p>
    <w:p w:rsidR="00FB0F78" w:rsidRDefault="00FB0F78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059E" w:rsidRPr="003F059E" w:rsidRDefault="003F059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F059E">
        <w:rPr>
          <w:rFonts w:ascii="Arial" w:hAnsi="Arial" w:cs="Arial"/>
          <w:sz w:val="20"/>
          <w:szCs w:val="20"/>
        </w:rPr>
        <w:t>Os alunos que já concluíram o ensino médio terão suas aulas durante o período noturno, pois os mesmos ficarão livres para eventual oportunidade de trabalho e aperfeiçoar sua formação acadêmica</w:t>
      </w:r>
      <w:r>
        <w:rPr>
          <w:rFonts w:ascii="Arial" w:hAnsi="Arial" w:cs="Arial"/>
          <w:sz w:val="20"/>
          <w:szCs w:val="20"/>
        </w:rPr>
        <w:t>.</w:t>
      </w:r>
    </w:p>
    <w:p w:rsidR="003F059E" w:rsidRDefault="003F059E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059E" w:rsidRPr="00D457EA" w:rsidRDefault="003F059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Pr="00D457EA">
        <w:rPr>
          <w:rFonts w:ascii="Arial" w:hAnsi="Arial" w:cs="Arial"/>
          <w:sz w:val="20"/>
          <w:szCs w:val="20"/>
        </w:rPr>
        <w:t>As vagas serão preenchidas através de processo de seleção que constará</w:t>
      </w:r>
      <w:r w:rsidR="00D457EA" w:rsidRPr="00D457EA">
        <w:rPr>
          <w:rFonts w:ascii="Arial" w:hAnsi="Arial" w:cs="Arial"/>
          <w:sz w:val="20"/>
          <w:szCs w:val="20"/>
        </w:rPr>
        <w:t xml:space="preserve"> de uma prova e análise do currículo escolar do candidato</w:t>
      </w:r>
      <w:r w:rsidR="00D457EA">
        <w:rPr>
          <w:rFonts w:ascii="Arial" w:hAnsi="Arial" w:cs="Arial"/>
          <w:sz w:val="20"/>
          <w:szCs w:val="20"/>
        </w:rPr>
        <w:t>.</w:t>
      </w:r>
    </w:p>
    <w:p w:rsidR="003F059E" w:rsidRPr="00D457EA" w:rsidRDefault="003F059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59E" w:rsidRPr="00D457EA" w:rsidRDefault="00343A19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1°</w:t>
      </w:r>
      <w:r w:rsidR="00D457EA">
        <w:rPr>
          <w:rFonts w:ascii="Arial" w:hAnsi="Arial" w:cs="Arial"/>
          <w:b/>
          <w:sz w:val="20"/>
          <w:szCs w:val="20"/>
        </w:rPr>
        <w:t xml:space="preserve"> </w:t>
      </w:r>
      <w:r w:rsidR="00D457EA" w:rsidRPr="00D457EA">
        <w:rPr>
          <w:rFonts w:ascii="Arial" w:hAnsi="Arial" w:cs="Arial"/>
          <w:sz w:val="20"/>
          <w:szCs w:val="20"/>
        </w:rPr>
        <w:t>A prova será elaborada pela empresa que ministrará o curso</w:t>
      </w:r>
      <w:r w:rsidR="00D457EA">
        <w:rPr>
          <w:rFonts w:ascii="Arial" w:hAnsi="Arial" w:cs="Arial"/>
          <w:sz w:val="20"/>
          <w:szCs w:val="20"/>
        </w:rPr>
        <w:t>.</w:t>
      </w: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</w:t>
      </w:r>
      <w:r w:rsidRPr="00D457EA">
        <w:rPr>
          <w:rFonts w:ascii="Arial" w:hAnsi="Arial" w:cs="Arial"/>
          <w:sz w:val="20"/>
          <w:szCs w:val="20"/>
        </w:rPr>
        <w:t>A análise do currícu</w:t>
      </w:r>
      <w:r>
        <w:rPr>
          <w:rFonts w:ascii="Arial" w:hAnsi="Arial" w:cs="Arial"/>
          <w:sz w:val="20"/>
          <w:szCs w:val="20"/>
        </w:rPr>
        <w:t>lo</w:t>
      </w:r>
      <w:r w:rsidRPr="00D457EA">
        <w:rPr>
          <w:rFonts w:ascii="Arial" w:hAnsi="Arial" w:cs="Arial"/>
          <w:sz w:val="20"/>
          <w:szCs w:val="20"/>
        </w:rPr>
        <w:t xml:space="preserve"> se baseará na assiduidade e nas notas</w:t>
      </w:r>
      <w:r>
        <w:rPr>
          <w:rFonts w:ascii="Arial" w:hAnsi="Arial" w:cs="Arial"/>
          <w:sz w:val="20"/>
          <w:szCs w:val="20"/>
        </w:rPr>
        <w:t>.</w:t>
      </w: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7EA" w:rsidRP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57EA">
        <w:rPr>
          <w:rFonts w:ascii="Arial" w:hAnsi="Arial" w:cs="Arial"/>
          <w:b/>
          <w:sz w:val="20"/>
          <w:szCs w:val="20"/>
        </w:rPr>
        <w:t xml:space="preserve">§ 3° </w:t>
      </w:r>
      <w:r w:rsidRPr="00D457EA">
        <w:rPr>
          <w:rFonts w:ascii="Arial" w:hAnsi="Arial" w:cs="Arial"/>
          <w:sz w:val="20"/>
          <w:szCs w:val="20"/>
        </w:rPr>
        <w:t>O número de candidatos se limitará ao dobro do número</w:t>
      </w:r>
      <w:r>
        <w:rPr>
          <w:rFonts w:ascii="Arial" w:hAnsi="Arial" w:cs="Arial"/>
          <w:sz w:val="20"/>
          <w:szCs w:val="20"/>
        </w:rPr>
        <w:t xml:space="preserve"> de vagas disponíveis.</w:t>
      </w:r>
    </w:p>
    <w:p w:rsidR="00D457EA" w:rsidRP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</w:t>
      </w:r>
      <w:r w:rsidRPr="00D457EA">
        <w:rPr>
          <w:rFonts w:ascii="Arial" w:hAnsi="Arial" w:cs="Arial"/>
          <w:sz w:val="20"/>
          <w:szCs w:val="20"/>
        </w:rPr>
        <w:t>A entidade que ministrará o curso deverá apresentar à Secretaria da Educação o currículo que será desenvolvido</w:t>
      </w:r>
      <w:r>
        <w:rPr>
          <w:rFonts w:ascii="Arial" w:hAnsi="Arial" w:cs="Arial"/>
          <w:b/>
          <w:sz w:val="20"/>
          <w:szCs w:val="20"/>
        </w:rPr>
        <w:t>.</w:t>
      </w: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57EA" w:rsidRP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6° </w:t>
      </w:r>
      <w:r w:rsidRPr="00D457EA">
        <w:rPr>
          <w:rFonts w:ascii="Arial" w:hAnsi="Arial" w:cs="Arial"/>
          <w:sz w:val="20"/>
          <w:szCs w:val="20"/>
        </w:rPr>
        <w:t>As empresas ou entidades que ministrarão o curso poderão</w:t>
      </w:r>
      <w:r w:rsidR="00343A19">
        <w:rPr>
          <w:rFonts w:ascii="Arial" w:hAnsi="Arial" w:cs="Arial"/>
          <w:sz w:val="20"/>
          <w:szCs w:val="20"/>
        </w:rPr>
        <w:t xml:space="preserve"> </w:t>
      </w:r>
      <w:r w:rsidRPr="00D457EA">
        <w:rPr>
          <w:rFonts w:ascii="Arial" w:hAnsi="Arial" w:cs="Arial"/>
          <w:sz w:val="20"/>
          <w:szCs w:val="20"/>
        </w:rPr>
        <w:t>oferecer estágios aos alunos ou indica-los a outras empresas.</w:t>
      </w: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57EA" w:rsidRDefault="00D457EA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57EA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57EA">
        <w:rPr>
          <w:rFonts w:ascii="Arial" w:hAnsi="Arial" w:cs="Arial"/>
          <w:sz w:val="20"/>
          <w:szCs w:val="20"/>
        </w:rPr>
        <w:t>As despesas decorrentes com a execução da presente Lei ficarão a cargo das empresas que desenvolverão e estas serão ressarcidas através de abatimentos no seu imposto</w:t>
      </w:r>
      <w:r w:rsidR="00343A19">
        <w:rPr>
          <w:rFonts w:ascii="Arial" w:hAnsi="Arial" w:cs="Arial"/>
          <w:sz w:val="20"/>
          <w:szCs w:val="20"/>
        </w:rPr>
        <w:t xml:space="preserve"> de renda.</w:t>
      </w:r>
    </w:p>
    <w:p w:rsidR="00343A19" w:rsidRPr="00343A19" w:rsidRDefault="00343A19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467C" w:rsidRPr="00343A19" w:rsidRDefault="00343A19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A19">
        <w:rPr>
          <w:rFonts w:ascii="Arial" w:hAnsi="Arial" w:cs="Arial"/>
          <w:b/>
          <w:sz w:val="20"/>
          <w:szCs w:val="20"/>
        </w:rPr>
        <w:t>Art. 8</w:t>
      </w:r>
      <w:r w:rsidRPr="00343A19">
        <w:rPr>
          <w:rFonts w:ascii="Arial" w:hAnsi="Arial" w:cs="Arial"/>
          <w:sz w:val="20"/>
          <w:szCs w:val="20"/>
        </w:rPr>
        <w:t>° Esta Lei entra em vigor na data de sua publicação, revogadas as disposições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343A19">
        <w:rPr>
          <w:rFonts w:ascii="Arial" w:hAnsi="Arial" w:cs="Arial"/>
          <w:sz w:val="20"/>
          <w:szCs w:val="20"/>
        </w:rPr>
        <w:t xml:space="preserve">lácio da Uva Itália, </w:t>
      </w:r>
      <w:r w:rsidR="007C682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43A19">
        <w:rPr>
          <w:rFonts w:ascii="Arial" w:hAnsi="Arial" w:cs="Arial"/>
          <w:sz w:val="20"/>
          <w:szCs w:val="20"/>
        </w:rPr>
        <w:t>3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4401CE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77" w:rsidRDefault="002A3877" w:rsidP="009243B3">
      <w:pPr>
        <w:spacing w:after="0" w:line="240" w:lineRule="auto"/>
      </w:pPr>
      <w:r>
        <w:separator/>
      </w:r>
    </w:p>
  </w:endnote>
  <w:endnote w:type="continuationSeparator" w:id="0">
    <w:p w:rsidR="002A3877" w:rsidRDefault="002A38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77" w:rsidRDefault="002A3877" w:rsidP="009243B3">
      <w:pPr>
        <w:spacing w:after="0" w:line="240" w:lineRule="auto"/>
      </w:pPr>
      <w:r>
        <w:separator/>
      </w:r>
    </w:p>
  </w:footnote>
  <w:footnote w:type="continuationSeparator" w:id="0">
    <w:p w:rsidR="002A3877" w:rsidRDefault="002A38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9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E3347"/>
    <w:rsid w:val="000E6C6A"/>
    <w:rsid w:val="00106BB3"/>
    <w:rsid w:val="00127A68"/>
    <w:rsid w:val="001374BE"/>
    <w:rsid w:val="00151BB2"/>
    <w:rsid w:val="00160CD5"/>
    <w:rsid w:val="001A2491"/>
    <w:rsid w:val="001C0528"/>
    <w:rsid w:val="001D7561"/>
    <w:rsid w:val="001E2AC2"/>
    <w:rsid w:val="001E6A3B"/>
    <w:rsid w:val="001F6919"/>
    <w:rsid w:val="00211C3C"/>
    <w:rsid w:val="00216821"/>
    <w:rsid w:val="00220DA2"/>
    <w:rsid w:val="00234976"/>
    <w:rsid w:val="002477C4"/>
    <w:rsid w:val="002554E2"/>
    <w:rsid w:val="002666A5"/>
    <w:rsid w:val="002732E0"/>
    <w:rsid w:val="002751F9"/>
    <w:rsid w:val="00276444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B48C5"/>
    <w:rsid w:val="003E136B"/>
    <w:rsid w:val="003E5C25"/>
    <w:rsid w:val="003F059E"/>
    <w:rsid w:val="003F080D"/>
    <w:rsid w:val="00414C36"/>
    <w:rsid w:val="004401CE"/>
    <w:rsid w:val="004474C5"/>
    <w:rsid w:val="00447E85"/>
    <w:rsid w:val="00481DFC"/>
    <w:rsid w:val="00493B14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3128C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5548F"/>
    <w:rsid w:val="00762308"/>
    <w:rsid w:val="00772AA0"/>
    <w:rsid w:val="007A2A26"/>
    <w:rsid w:val="007B752F"/>
    <w:rsid w:val="007C32D1"/>
    <w:rsid w:val="007C6823"/>
    <w:rsid w:val="007D063E"/>
    <w:rsid w:val="007D563C"/>
    <w:rsid w:val="007E402F"/>
    <w:rsid w:val="007F43D7"/>
    <w:rsid w:val="007F5674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B13BB2"/>
    <w:rsid w:val="00B17729"/>
    <w:rsid w:val="00B216CE"/>
    <w:rsid w:val="00B53A3D"/>
    <w:rsid w:val="00B5578E"/>
    <w:rsid w:val="00B65C14"/>
    <w:rsid w:val="00B859FB"/>
    <w:rsid w:val="00BC54B6"/>
    <w:rsid w:val="00BF467C"/>
    <w:rsid w:val="00C1605D"/>
    <w:rsid w:val="00C20FD1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457EA"/>
    <w:rsid w:val="00D5541F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42348"/>
    <w:rsid w:val="00E50E67"/>
    <w:rsid w:val="00E63149"/>
    <w:rsid w:val="00E647E2"/>
    <w:rsid w:val="00E80798"/>
    <w:rsid w:val="00EB2A9E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dcterms:created xsi:type="dcterms:W3CDTF">2019-03-22T17:22:00Z</dcterms:created>
  <dcterms:modified xsi:type="dcterms:W3CDTF">2019-05-09T17:46:00Z</dcterms:modified>
</cp:coreProperties>
</file>