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104222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04222">
        <w:rPr>
          <w:rFonts w:ascii="Arial" w:hAnsi="Arial" w:cs="Arial"/>
          <w:b/>
          <w:sz w:val="20"/>
          <w:szCs w:val="20"/>
        </w:rPr>
        <w:t>27 DE NOVEMBRO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10422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mensal a entidade que especifica e dá outras providências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104222">
        <w:rPr>
          <w:rFonts w:ascii="Arial" w:hAnsi="Arial" w:cs="Arial"/>
          <w:sz w:val="20"/>
          <w:szCs w:val="20"/>
        </w:rPr>
        <w:t>Fica o Executivo Municipal autorizado a subvencionar, mensalmente, à ACIFV - ASSOCIAÇÃO COMERCIAL E INDUSTRIAL DE FERRAZ DE VASCONCELOS, a importância de R$ 4.000,00 (quatro mil reais)</w:t>
      </w:r>
      <w:r w:rsidR="00303E5D">
        <w:rPr>
          <w:rFonts w:ascii="Arial" w:hAnsi="Arial" w:cs="Arial"/>
          <w:sz w:val="20"/>
          <w:szCs w:val="20"/>
        </w:rPr>
        <w:t>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3E5D" w:rsidRDefault="0004110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10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4222">
        <w:rPr>
          <w:rFonts w:ascii="Arial" w:hAnsi="Arial" w:cs="Arial"/>
          <w:sz w:val="20"/>
          <w:szCs w:val="20"/>
        </w:rPr>
        <w:t>A entidade beneficiada com a presente Lei deverá, quando do levantamento da subvenção, fazer prova de funcionamento e aprovação de contas pelo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041109" w:rsidRDefault="0004110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109" w:rsidRDefault="0004110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1109">
        <w:rPr>
          <w:rFonts w:ascii="Arial" w:hAnsi="Arial" w:cs="Arial"/>
          <w:b/>
          <w:sz w:val="20"/>
          <w:szCs w:val="20"/>
        </w:rPr>
        <w:t>Art. 3º</w:t>
      </w:r>
      <w:r w:rsidRPr="00041109">
        <w:rPr>
          <w:rFonts w:ascii="Arial" w:hAnsi="Arial" w:cs="Arial"/>
          <w:sz w:val="20"/>
          <w:szCs w:val="20"/>
        </w:rPr>
        <w:t xml:space="preserve"> </w:t>
      </w:r>
      <w:r w:rsidR="00104222">
        <w:rPr>
          <w:rFonts w:ascii="Arial" w:hAnsi="Arial" w:cs="Arial"/>
          <w:sz w:val="20"/>
          <w:szCs w:val="20"/>
        </w:rPr>
        <w:t>Para atender as despesas decorrentes desta lei, fica o Poder Executivo autorizado a abrir crédito adicional especial até o limite de R$ 48.000,00 (quarenta e oito mil reais)</w:t>
      </w:r>
      <w:r>
        <w:rPr>
          <w:rFonts w:ascii="Arial" w:hAnsi="Arial" w:cs="Arial"/>
          <w:sz w:val="20"/>
          <w:szCs w:val="20"/>
        </w:rPr>
        <w:t>.</w:t>
      </w:r>
    </w:p>
    <w:p w:rsidR="00BE0E81" w:rsidRDefault="00BE0E81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E81" w:rsidRDefault="0010422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BE0E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de que trata o artigo anterior, será coberto na forma prevista no § 1º, do artigo 43 da Lei Federal nº 4.320/64.</w:t>
      </w:r>
    </w:p>
    <w:p w:rsidR="00BE0E81" w:rsidRDefault="00BE0E81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104222">
        <w:rPr>
          <w:rFonts w:ascii="Arial" w:hAnsi="Arial" w:cs="Arial"/>
          <w:b/>
          <w:sz w:val="20"/>
          <w:szCs w:val="20"/>
        </w:rPr>
        <w:t>4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104222">
        <w:rPr>
          <w:rFonts w:ascii="Arial" w:hAnsi="Arial" w:cs="Arial"/>
          <w:sz w:val="20"/>
          <w:szCs w:val="20"/>
        </w:rPr>
        <w:t>, e seus efeitos a partir de 1º de janeiro de 2015</w:t>
      </w:r>
      <w:r w:rsidR="00BE0E81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104222">
        <w:rPr>
          <w:rFonts w:ascii="Arial" w:hAnsi="Arial" w:cs="Arial"/>
          <w:sz w:val="20"/>
          <w:szCs w:val="20"/>
        </w:rPr>
        <w:t>27 de novembro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104222" w:rsidP="001042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  <w:r w:rsidR="00104222">
        <w:rPr>
          <w:rFonts w:ascii="Arial" w:hAnsi="Arial" w:cs="Arial"/>
          <w:sz w:val="20"/>
          <w:szCs w:val="20"/>
        </w:rPr>
        <w:t xml:space="preserve"> em Exercício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CAMPOS CUNHA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enda</w:t>
      </w: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85C" w:rsidRDefault="00E0485C" w:rsidP="009243B3">
      <w:pPr>
        <w:spacing w:after="0" w:line="240" w:lineRule="auto"/>
      </w:pPr>
      <w:r>
        <w:separator/>
      </w:r>
    </w:p>
  </w:endnote>
  <w:endnote w:type="continuationSeparator" w:id="0">
    <w:p w:rsidR="00E0485C" w:rsidRDefault="00E048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85C" w:rsidRDefault="00E0485C" w:rsidP="009243B3">
      <w:pPr>
        <w:spacing w:after="0" w:line="240" w:lineRule="auto"/>
      </w:pPr>
      <w:r>
        <w:separator/>
      </w:r>
    </w:p>
  </w:footnote>
  <w:footnote w:type="continuationSeparator" w:id="0">
    <w:p w:rsidR="00E0485C" w:rsidRDefault="00E048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5B67"/>
    <w:rsid w:val="0006045E"/>
    <w:rsid w:val="00084F5F"/>
    <w:rsid w:val="000936A3"/>
    <w:rsid w:val="000B0055"/>
    <w:rsid w:val="000F3D09"/>
    <w:rsid w:val="00104222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03E5D"/>
    <w:rsid w:val="00312816"/>
    <w:rsid w:val="0035404A"/>
    <w:rsid w:val="00354224"/>
    <w:rsid w:val="00355A6E"/>
    <w:rsid w:val="003579D6"/>
    <w:rsid w:val="00365F75"/>
    <w:rsid w:val="00380C8E"/>
    <w:rsid w:val="0038655F"/>
    <w:rsid w:val="003E0544"/>
    <w:rsid w:val="003F1131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40F4"/>
    <w:rsid w:val="004F67FC"/>
    <w:rsid w:val="005043BB"/>
    <w:rsid w:val="00520D1A"/>
    <w:rsid w:val="0052746A"/>
    <w:rsid w:val="00535C1F"/>
    <w:rsid w:val="005471F9"/>
    <w:rsid w:val="0055004A"/>
    <w:rsid w:val="0056677C"/>
    <w:rsid w:val="0057010A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0E81"/>
    <w:rsid w:val="00BE504E"/>
    <w:rsid w:val="00BF1080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93FA3"/>
    <w:rsid w:val="00DC22C1"/>
    <w:rsid w:val="00DF2254"/>
    <w:rsid w:val="00E0485C"/>
    <w:rsid w:val="00E122BB"/>
    <w:rsid w:val="00E20389"/>
    <w:rsid w:val="00E27317"/>
    <w:rsid w:val="00E60446"/>
    <w:rsid w:val="00E659E1"/>
    <w:rsid w:val="00EB5C8F"/>
    <w:rsid w:val="00EC1D96"/>
    <w:rsid w:val="00ED6CB0"/>
    <w:rsid w:val="00EE2574"/>
    <w:rsid w:val="00EF4A90"/>
    <w:rsid w:val="00EF57EC"/>
    <w:rsid w:val="00EF6408"/>
    <w:rsid w:val="00EF7B7D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7F5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2019-04-02T14:10:00Z</dcterms:created>
  <dcterms:modified xsi:type="dcterms:W3CDTF">2019-04-02T14:18:00Z</dcterms:modified>
</cp:coreProperties>
</file>