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8F748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236D">
        <w:rPr>
          <w:rFonts w:ascii="Arial" w:hAnsi="Arial" w:cs="Arial"/>
          <w:b/>
          <w:sz w:val="20"/>
          <w:szCs w:val="20"/>
        </w:rPr>
        <w:t>16 DE OUTUBRO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74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“Dia do Médico Veterinário”, no âmbito do Município de Ferraz de Vasconcelos, e dá outras providências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8F7486">
        <w:rPr>
          <w:rFonts w:ascii="Arial" w:hAnsi="Arial" w:cs="Arial"/>
          <w:sz w:val="20"/>
          <w:szCs w:val="20"/>
        </w:rPr>
        <w:t xml:space="preserve">Fica instituído </w:t>
      </w:r>
      <w:r w:rsidR="00BC3E3D">
        <w:rPr>
          <w:rFonts w:ascii="Arial" w:hAnsi="Arial" w:cs="Arial"/>
          <w:sz w:val="20"/>
          <w:szCs w:val="20"/>
        </w:rPr>
        <w:t>no Município de Ferraz de Vasconcelos</w:t>
      </w:r>
      <w:r w:rsidR="00BC3E3D">
        <w:rPr>
          <w:rFonts w:ascii="Arial" w:hAnsi="Arial" w:cs="Arial"/>
          <w:sz w:val="20"/>
          <w:szCs w:val="20"/>
        </w:rPr>
        <w:t xml:space="preserve"> </w:t>
      </w:r>
      <w:r w:rsidR="008F7486">
        <w:rPr>
          <w:rFonts w:ascii="Arial" w:hAnsi="Arial" w:cs="Arial"/>
          <w:sz w:val="20"/>
          <w:szCs w:val="20"/>
        </w:rPr>
        <w:t xml:space="preserve">o “Dia do Médico Veterinário”, </w:t>
      </w:r>
      <w:r w:rsidR="00BC3E3D">
        <w:rPr>
          <w:rFonts w:ascii="Arial" w:hAnsi="Arial" w:cs="Arial"/>
          <w:sz w:val="20"/>
          <w:szCs w:val="20"/>
        </w:rPr>
        <w:t>que será realizado anualmente no dia 9 de setembro.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A data a ser comem</w:t>
      </w:r>
      <w:r>
        <w:rPr>
          <w:rFonts w:ascii="Arial" w:hAnsi="Arial" w:cs="Arial"/>
          <w:sz w:val="20"/>
          <w:szCs w:val="20"/>
        </w:rPr>
        <w:t xml:space="preserve">orada anualmente passa integrar o calendário oficial de datas e eventos do </w:t>
      </w:r>
      <w:r>
        <w:rPr>
          <w:rFonts w:ascii="Arial" w:hAnsi="Arial" w:cs="Arial"/>
          <w:sz w:val="20"/>
          <w:szCs w:val="20"/>
        </w:rPr>
        <w:t>Município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P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próprias, suplementadas, se necessário.</w:t>
      </w:r>
    </w:p>
    <w:p w:rsidR="00CE307F" w:rsidRPr="00BC3E3D" w:rsidRDefault="00CE307F" w:rsidP="0090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BC3E3D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BC3E3D">
        <w:rPr>
          <w:rFonts w:ascii="Arial" w:hAnsi="Arial" w:cs="Arial"/>
          <w:sz w:val="20"/>
          <w:szCs w:val="20"/>
        </w:rPr>
        <w:t>O Poder Executivo regulamentará a presente Lei, no que couber, no prazo máximo de 60 (sessenta) dias, contado da data de sua publicação</w:t>
      </w:r>
      <w:bookmarkStart w:id="0" w:name="_GoBack"/>
      <w:bookmarkEnd w:id="0"/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0236D">
        <w:rPr>
          <w:rFonts w:ascii="Arial" w:hAnsi="Arial" w:cs="Arial"/>
          <w:sz w:val="20"/>
          <w:szCs w:val="20"/>
        </w:rPr>
        <w:t>16 de outubro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72" w:rsidRDefault="00186072" w:rsidP="009243B3">
      <w:pPr>
        <w:spacing w:after="0" w:line="240" w:lineRule="auto"/>
      </w:pPr>
      <w:r>
        <w:separator/>
      </w:r>
    </w:p>
  </w:endnote>
  <w:endnote w:type="continuationSeparator" w:id="0">
    <w:p w:rsidR="00186072" w:rsidRDefault="001860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72" w:rsidRDefault="00186072" w:rsidP="009243B3">
      <w:pPr>
        <w:spacing w:after="0" w:line="240" w:lineRule="auto"/>
      </w:pPr>
      <w:r>
        <w:separator/>
      </w:r>
    </w:p>
  </w:footnote>
  <w:footnote w:type="continuationSeparator" w:id="0">
    <w:p w:rsidR="00186072" w:rsidRDefault="001860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6072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8F7486"/>
    <w:rsid w:val="0090236D"/>
    <w:rsid w:val="00904ADE"/>
    <w:rsid w:val="00920F08"/>
    <w:rsid w:val="00923AB8"/>
    <w:rsid w:val="009243B3"/>
    <w:rsid w:val="0096648C"/>
    <w:rsid w:val="009B3F99"/>
    <w:rsid w:val="00A229B0"/>
    <w:rsid w:val="00A434CD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EE2656"/>
    <w:rsid w:val="00F14C8B"/>
    <w:rsid w:val="00F231DE"/>
    <w:rsid w:val="00F53C0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2019-03-23T00:06:00Z</dcterms:created>
  <dcterms:modified xsi:type="dcterms:W3CDTF">2019-03-23T00:11:00Z</dcterms:modified>
</cp:coreProperties>
</file>