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244BC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4BC3">
        <w:rPr>
          <w:rFonts w:ascii="Arial" w:hAnsi="Arial" w:cs="Arial"/>
          <w:b/>
          <w:sz w:val="20"/>
          <w:szCs w:val="20"/>
        </w:rPr>
        <w:t>7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4BC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Suprime as disposições constantes da alínea “c”, e altera alínea “b” do artigo 1º, inciso I da Lei nº 2.765/2006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6E39FD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E85" w:rsidRDefault="00127A68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244BC3">
        <w:rPr>
          <w:rFonts w:ascii="Arial" w:hAnsi="Arial" w:cs="Arial"/>
          <w:sz w:val="20"/>
          <w:szCs w:val="20"/>
        </w:rPr>
        <w:t>ficam suprimidas as disposições constantes da alínea “c”, e altera a alínea “b”, inciso I, do artigo 1º, da Lei nº 2.765, de 10 de novembro de 2006, que institui normas a serem obedecidas na decretação de utilidade pública municipal, de entidades civis e dá outras providências correlatas, a saber</w:t>
      </w:r>
      <w:r w:rsidR="000A4A80">
        <w:rPr>
          <w:rFonts w:ascii="Arial" w:hAnsi="Arial" w:cs="Arial"/>
          <w:sz w:val="20"/>
          <w:szCs w:val="20"/>
        </w:rPr>
        <w:t>:</w:t>
      </w:r>
    </w:p>
    <w:p w:rsidR="000A4A80" w:rsidRDefault="000A4A80" w:rsidP="00FF6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0A4A80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244BC3">
        <w:rPr>
          <w:rFonts w:ascii="Arial" w:hAnsi="Arial" w:cs="Arial"/>
          <w:sz w:val="20"/>
          <w:szCs w:val="20"/>
        </w:rPr>
        <w:t>(...)</w:t>
      </w:r>
    </w:p>
    <w:p w:rsidR="00244BC3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BC3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 (...)</w:t>
      </w:r>
    </w:p>
    <w:p w:rsidR="00244BC3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(...)</w:t>
      </w:r>
    </w:p>
    <w:p w:rsidR="00244BC3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ao Conselho Municipal afeto a atividade executada;</w:t>
      </w:r>
    </w:p>
    <w:p w:rsidR="00244BC3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</w:t>
      </w:r>
      <w:r w:rsidR="008140B2">
        <w:rPr>
          <w:rFonts w:ascii="Arial" w:hAnsi="Arial" w:cs="Arial"/>
          <w:sz w:val="20"/>
          <w:szCs w:val="20"/>
        </w:rPr>
        <w:t>uprimido</w:t>
      </w:r>
      <w:r>
        <w:rPr>
          <w:rFonts w:ascii="Arial" w:hAnsi="Arial" w:cs="Arial"/>
          <w:sz w:val="20"/>
          <w:szCs w:val="20"/>
        </w:rPr>
        <w:t>.”</w:t>
      </w:r>
    </w:p>
    <w:p w:rsidR="00244BC3" w:rsidRPr="00FF619F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56E8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244BC3">
        <w:rPr>
          <w:rFonts w:ascii="Arial" w:hAnsi="Arial" w:cs="Arial"/>
          <w:sz w:val="20"/>
          <w:szCs w:val="20"/>
        </w:rPr>
        <w:t>, revogadas as disposições em contrário</w:t>
      </w:r>
      <w:r w:rsidR="00E86280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244BC3">
        <w:rPr>
          <w:rFonts w:ascii="Arial" w:hAnsi="Arial" w:cs="Arial"/>
          <w:sz w:val="20"/>
          <w:szCs w:val="20"/>
        </w:rPr>
        <w:t>7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4B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ELISABETE BENTO DE SOUZA SANTOS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244BC3">
        <w:rPr>
          <w:rFonts w:ascii="Arial" w:hAnsi="Arial" w:cs="Arial"/>
          <w:sz w:val="20"/>
          <w:szCs w:val="20"/>
        </w:rPr>
        <w:t>Promoção e Desenvolvimento Social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DD" w:rsidRDefault="004169DD" w:rsidP="009243B3">
      <w:pPr>
        <w:spacing w:after="0" w:line="240" w:lineRule="auto"/>
      </w:pPr>
      <w:r>
        <w:separator/>
      </w:r>
    </w:p>
  </w:endnote>
  <w:endnote w:type="continuationSeparator" w:id="0">
    <w:p w:rsidR="004169DD" w:rsidRDefault="004169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DD" w:rsidRDefault="004169DD" w:rsidP="009243B3">
      <w:pPr>
        <w:spacing w:after="0" w:line="240" w:lineRule="auto"/>
      </w:pPr>
      <w:r>
        <w:separator/>
      </w:r>
    </w:p>
  </w:footnote>
  <w:footnote w:type="continuationSeparator" w:id="0">
    <w:p w:rsidR="004169DD" w:rsidRDefault="004169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A4A80"/>
    <w:rsid w:val="00117803"/>
    <w:rsid w:val="00127A68"/>
    <w:rsid w:val="0018709A"/>
    <w:rsid w:val="001D7561"/>
    <w:rsid w:val="002101E4"/>
    <w:rsid w:val="00234606"/>
    <w:rsid w:val="00244BC3"/>
    <w:rsid w:val="00285F07"/>
    <w:rsid w:val="002D0B11"/>
    <w:rsid w:val="00300FD1"/>
    <w:rsid w:val="00351CC9"/>
    <w:rsid w:val="0035404A"/>
    <w:rsid w:val="003744B7"/>
    <w:rsid w:val="004169DD"/>
    <w:rsid w:val="00476C13"/>
    <w:rsid w:val="004E3FDB"/>
    <w:rsid w:val="00571A3C"/>
    <w:rsid w:val="005B2D4E"/>
    <w:rsid w:val="006E39FD"/>
    <w:rsid w:val="006F6A8F"/>
    <w:rsid w:val="00743E5F"/>
    <w:rsid w:val="008140B2"/>
    <w:rsid w:val="0082420A"/>
    <w:rsid w:val="00856E85"/>
    <w:rsid w:val="008C7623"/>
    <w:rsid w:val="009243B3"/>
    <w:rsid w:val="009E3983"/>
    <w:rsid w:val="00AA3B27"/>
    <w:rsid w:val="00AD1C95"/>
    <w:rsid w:val="00B75987"/>
    <w:rsid w:val="00CB50CB"/>
    <w:rsid w:val="00D155C8"/>
    <w:rsid w:val="00D170E4"/>
    <w:rsid w:val="00D7651E"/>
    <w:rsid w:val="00DC22C1"/>
    <w:rsid w:val="00E86280"/>
    <w:rsid w:val="00EF4A90"/>
    <w:rsid w:val="00F943F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2019-04-02T23:02:00Z</dcterms:created>
  <dcterms:modified xsi:type="dcterms:W3CDTF">2019-05-10T17:14:00Z</dcterms:modified>
</cp:coreProperties>
</file>