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142" w:rsidRPr="00DE6BE2" w:rsidRDefault="00DE6BE2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DE6BE2">
        <w:rPr>
          <w:rFonts w:ascii="Arial" w:eastAsia="Arial" w:hAnsi="Arial" w:cs="Arial"/>
          <w:b/>
          <w:sz w:val="20"/>
          <w:szCs w:val="20"/>
        </w:rPr>
        <w:t>LEI Nº 3.311, DE 11 DE AGOSTO DE 2017</w:t>
      </w:r>
    </w:p>
    <w:p w:rsidR="00224142" w:rsidRPr="00DE6BE2" w:rsidRDefault="00224142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DE6BE2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Autoriza o M</w:t>
      </w:r>
      <w:r w:rsidRPr="00DE6BE2">
        <w:rPr>
          <w:rFonts w:ascii="Arial" w:eastAsia="Arial" w:hAnsi="Arial" w:cs="Arial"/>
          <w:sz w:val="20"/>
          <w:szCs w:val="20"/>
        </w:rPr>
        <w:t>unicípio de Ferraz de Vasconcel</w:t>
      </w:r>
      <w:r>
        <w:rPr>
          <w:rFonts w:ascii="Arial" w:eastAsia="Arial" w:hAnsi="Arial" w:cs="Arial"/>
          <w:sz w:val="20"/>
          <w:szCs w:val="20"/>
        </w:rPr>
        <w:t>os, a contratar com o Desenvolve SP - Agência de Fomento do E</w:t>
      </w:r>
      <w:r w:rsidRPr="00DE6BE2">
        <w:rPr>
          <w:rFonts w:ascii="Arial" w:eastAsia="Arial" w:hAnsi="Arial" w:cs="Arial"/>
          <w:sz w:val="20"/>
          <w:szCs w:val="20"/>
        </w:rPr>
        <w:t xml:space="preserve">stado de São Paulo, operações de crédito com outorga de garantia e dá outras providências.  </w:t>
      </w:r>
    </w:p>
    <w:p w:rsidR="00224142" w:rsidRPr="00DE6BE2" w:rsidRDefault="00224142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0"/>
          <w:szCs w:val="20"/>
        </w:rPr>
      </w:pPr>
    </w:p>
    <w:p w:rsidR="00224142" w:rsidRPr="00DE6BE2" w:rsidRDefault="00DE6BE2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  <w:szCs w:val="20"/>
        </w:rPr>
      </w:pPr>
      <w:r w:rsidRPr="00DE6BE2">
        <w:rPr>
          <w:rFonts w:ascii="Arial" w:eastAsia="Arial" w:hAnsi="Arial" w:cs="Arial"/>
          <w:b/>
          <w:sz w:val="20"/>
          <w:szCs w:val="20"/>
        </w:rPr>
        <w:t>O PREFEITO DA CIDADE DE FERRAZ DE VASCONCELOS, NO USO DAS ATRIBUIÇÕES</w:t>
      </w:r>
      <w:r>
        <w:rPr>
          <w:rFonts w:ascii="Arial" w:eastAsia="Arial" w:hAnsi="Arial" w:cs="Arial"/>
          <w:b/>
          <w:sz w:val="20"/>
          <w:szCs w:val="20"/>
        </w:rPr>
        <w:t xml:space="preserve"> QUE LHE SÃO CONFERIDAS POR LEI;</w:t>
      </w:r>
    </w:p>
    <w:p w:rsidR="00224142" w:rsidRPr="00DE6BE2" w:rsidRDefault="0022414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DE6BE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sz w:val="20"/>
          <w:szCs w:val="20"/>
        </w:rPr>
        <w:t>FAÇO SABER, QUE A CÂMARA MUNICIPAL DECRETA E EU PROMULGO A SEGUINTE LEI:</w:t>
      </w:r>
    </w:p>
    <w:p w:rsidR="00224142" w:rsidRPr="00DE6BE2" w:rsidRDefault="0022414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22414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DE6BE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b/>
          <w:sz w:val="20"/>
          <w:szCs w:val="20"/>
        </w:rPr>
        <w:t xml:space="preserve">Art. 1º </w:t>
      </w:r>
      <w:r w:rsidRPr="00DE6BE2">
        <w:rPr>
          <w:rFonts w:ascii="Arial" w:eastAsia="Arial" w:hAnsi="Arial" w:cs="Arial"/>
          <w:sz w:val="20"/>
          <w:szCs w:val="20"/>
        </w:rPr>
        <w:t>Fica o Chefe do Executivo Municipal de Ferraz de Vasconcelos, autorizado a celebrar com a DESENVOLVE SP - AGÊNCIA DE FOMENTO DO ESTADO DE SÃO PAULO, operações de crédito até o montante de R$ 500.000,00 (quinhentos mil reais), determinadas a aquisição de veículos para a frota municipal no âmbito da linha Frota Nova Municípios, cujas condições encontram-se previstas no artigo 2º desta Lei, observada a legislação vigente,</w:t>
      </w:r>
      <w:r>
        <w:rPr>
          <w:rFonts w:ascii="Arial" w:eastAsia="Arial" w:hAnsi="Arial" w:cs="Arial"/>
          <w:sz w:val="20"/>
          <w:szCs w:val="20"/>
        </w:rPr>
        <w:t xml:space="preserve"> em especial as disposições da L</w:t>
      </w:r>
      <w:r w:rsidRPr="00DE6BE2">
        <w:rPr>
          <w:rFonts w:ascii="Arial" w:eastAsia="Arial" w:hAnsi="Arial" w:cs="Arial"/>
          <w:sz w:val="20"/>
          <w:szCs w:val="20"/>
        </w:rPr>
        <w:t>ei Complementar nº 101, de 4 de maio de 2000.</w:t>
      </w:r>
    </w:p>
    <w:p w:rsidR="00224142" w:rsidRPr="00DE6BE2" w:rsidRDefault="0022414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DE6BE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b/>
          <w:sz w:val="20"/>
          <w:szCs w:val="20"/>
        </w:rPr>
        <w:t xml:space="preserve">Art. 2º </w:t>
      </w:r>
      <w:r w:rsidRPr="00DE6BE2">
        <w:rPr>
          <w:rFonts w:ascii="Arial" w:eastAsia="Arial" w:hAnsi="Arial" w:cs="Arial"/>
          <w:sz w:val="20"/>
          <w:szCs w:val="20"/>
        </w:rPr>
        <w:t>As operações de crédito de que trata o art. 1º desta Lei subordinar-se-ão às seguintes condições gerais:</w:t>
      </w:r>
    </w:p>
    <w:p w:rsidR="00224142" w:rsidRPr="00DE6BE2" w:rsidRDefault="0022414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DE6BE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b/>
          <w:sz w:val="20"/>
          <w:szCs w:val="20"/>
        </w:rPr>
        <w:t>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DE6BE2">
        <w:rPr>
          <w:rFonts w:ascii="Arial" w:eastAsia="Arial" w:hAnsi="Arial" w:cs="Arial"/>
          <w:b/>
          <w:sz w:val="20"/>
          <w:szCs w:val="20"/>
        </w:rPr>
        <w:t xml:space="preserve">- </w:t>
      </w:r>
      <w:r w:rsidRPr="00DE6BE2">
        <w:rPr>
          <w:rFonts w:ascii="Arial" w:eastAsia="Arial" w:hAnsi="Arial" w:cs="Arial"/>
          <w:sz w:val="20"/>
          <w:szCs w:val="20"/>
        </w:rPr>
        <w:t>A taxa de juros do financiamento é a de 9,5% ao ano, calculada pro rata die, acrescida de atualização monetária do IPCA, ou aquele que venha a substituí-lo no caso de sua extinção, pagáveis inclusive durante o prazo de carência, à Desenvolve SP - Agência de</w:t>
      </w:r>
      <w:r>
        <w:rPr>
          <w:rFonts w:ascii="Arial" w:eastAsia="Arial" w:hAnsi="Arial" w:cs="Arial"/>
          <w:sz w:val="20"/>
          <w:szCs w:val="20"/>
        </w:rPr>
        <w:t xml:space="preserve"> Fomento do Estado de São Paulo;</w:t>
      </w:r>
    </w:p>
    <w:p w:rsidR="00224142" w:rsidRPr="00DE6BE2" w:rsidRDefault="00DE6BE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b/>
          <w:sz w:val="20"/>
          <w:szCs w:val="20"/>
        </w:rPr>
        <w:t>II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DE6BE2">
        <w:rPr>
          <w:rFonts w:ascii="Arial" w:eastAsia="Arial" w:hAnsi="Arial" w:cs="Arial"/>
          <w:b/>
          <w:sz w:val="20"/>
          <w:szCs w:val="20"/>
        </w:rPr>
        <w:t xml:space="preserve">- </w:t>
      </w:r>
      <w:r w:rsidRPr="00DE6BE2">
        <w:rPr>
          <w:rFonts w:ascii="Arial" w:eastAsia="Arial" w:hAnsi="Arial" w:cs="Arial"/>
          <w:sz w:val="20"/>
          <w:szCs w:val="20"/>
        </w:rPr>
        <w:t>O prazo total de financiamento será de até 72 (setenta e dois) meses, contados a partir da assinatura do contrato de financiamento, sendo de até 6 (seis) meses o prazo de carência com juros pagos trimestralmente;</w:t>
      </w:r>
    </w:p>
    <w:p w:rsidR="00224142" w:rsidRPr="00DE6BE2" w:rsidRDefault="00DE6BE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b/>
          <w:sz w:val="20"/>
          <w:szCs w:val="20"/>
        </w:rPr>
        <w:t>III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DE6BE2">
        <w:rPr>
          <w:rFonts w:ascii="Arial" w:eastAsia="Arial" w:hAnsi="Arial" w:cs="Arial"/>
          <w:b/>
          <w:sz w:val="20"/>
          <w:szCs w:val="20"/>
        </w:rPr>
        <w:t xml:space="preserve">- </w:t>
      </w:r>
      <w:r w:rsidR="00E66EFC">
        <w:rPr>
          <w:rFonts w:ascii="Arial" w:eastAsia="Arial" w:hAnsi="Arial" w:cs="Arial"/>
          <w:sz w:val="20"/>
          <w:szCs w:val="20"/>
        </w:rPr>
        <w:t>A</w:t>
      </w:r>
      <w:bookmarkStart w:id="0" w:name="_GoBack"/>
      <w:bookmarkEnd w:id="0"/>
      <w:r w:rsidRPr="00DE6BE2">
        <w:rPr>
          <w:rFonts w:ascii="Arial" w:eastAsia="Arial" w:hAnsi="Arial" w:cs="Arial"/>
          <w:sz w:val="20"/>
          <w:szCs w:val="20"/>
        </w:rPr>
        <w:t xml:space="preserve"> participação do Município, a título de contrapartida, só será requerida caso o valor do objeto do financiamento ultrapasse o limite do valor a ser contratado neste financiamento.</w:t>
      </w:r>
    </w:p>
    <w:p w:rsidR="00224142" w:rsidRPr="00DE6BE2" w:rsidRDefault="0022414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DE6BE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b/>
          <w:sz w:val="20"/>
          <w:szCs w:val="20"/>
        </w:rPr>
        <w:t xml:space="preserve">Parágrafo único. </w:t>
      </w:r>
      <w:r w:rsidRPr="00DE6BE2">
        <w:rPr>
          <w:rFonts w:ascii="Arial" w:eastAsia="Arial" w:hAnsi="Arial" w:cs="Arial"/>
          <w:sz w:val="20"/>
          <w:szCs w:val="20"/>
        </w:rPr>
        <w:t>A taxa de juros prevista no inciso I deste artigo será reduzida a 0% (zero por cento) ao ano, calculada pro rata die, desde que adimplente o Município, acrescida de atualização monetária pela variação mensal do IPCA e calculada pro rata die, ou aquele que venha a substituí-lo no caso de sua extinção, devidos inclusive durante o prazo de carência do financiamento.</w:t>
      </w:r>
    </w:p>
    <w:p w:rsidR="00224142" w:rsidRPr="00DE6BE2" w:rsidRDefault="0022414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DE6BE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b/>
          <w:sz w:val="20"/>
          <w:szCs w:val="20"/>
        </w:rPr>
        <w:t xml:space="preserve">Art. 3º </w:t>
      </w:r>
      <w:r w:rsidRPr="00DE6BE2">
        <w:rPr>
          <w:rFonts w:ascii="Arial" w:eastAsia="Arial" w:hAnsi="Arial" w:cs="Arial"/>
          <w:sz w:val="20"/>
          <w:szCs w:val="20"/>
        </w:rPr>
        <w:t>Fica o Município autorizado a oferecer a vinculação em garantia das operações de crédito, por todo o tempo de vigência dos contratos de Meio de Pagamento, das Receitas de Transferências oriundas do Imposto sobre Operações Relativas à Circulação de Mercadorias e Serviços - ICMS (art. 158, inciso IV da CF) e do Fundo de Participação dos Municípios - FPM (art. 159, inciso I, alínea "b" da CF), cumulativamente ou apenas um destes, em montante necessário e suficiente parra a amortização das parcelas do principal e o pagamento dos acessórios da dívida.</w:t>
      </w:r>
    </w:p>
    <w:p w:rsidR="00224142" w:rsidRPr="00DE6BE2" w:rsidRDefault="0022414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DE6BE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b/>
          <w:sz w:val="20"/>
          <w:szCs w:val="20"/>
        </w:rPr>
        <w:t xml:space="preserve">Parágrafo único. </w:t>
      </w:r>
      <w:r w:rsidRPr="00DE6BE2">
        <w:rPr>
          <w:rFonts w:ascii="Arial" w:eastAsia="Arial" w:hAnsi="Arial" w:cs="Arial"/>
          <w:sz w:val="20"/>
          <w:szCs w:val="20"/>
        </w:rPr>
        <w:t>As receitas de transferências sobre as quais se autoriza a vinculação em garantia, em caso de sua extinção, serão substituídas pelas receitas que vierem a serem estabelecidas constitucionalmente, independentemente de nova autorização.</w:t>
      </w:r>
    </w:p>
    <w:p w:rsidR="00224142" w:rsidRPr="00DE6BE2" w:rsidRDefault="0022414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DE6BE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b/>
          <w:sz w:val="20"/>
          <w:szCs w:val="20"/>
        </w:rPr>
        <w:t xml:space="preserve">Art. 4º </w:t>
      </w:r>
      <w:r w:rsidRPr="00DE6BE2">
        <w:rPr>
          <w:rFonts w:ascii="Arial" w:eastAsia="Arial" w:hAnsi="Arial" w:cs="Arial"/>
          <w:sz w:val="20"/>
          <w:szCs w:val="20"/>
        </w:rPr>
        <w:t>O Chefe do Executivo Municipal está autorizado a constituir a Desenvolve SP - Agência de Fomento do Estado de São Paulo como sua mandatária, com poderes irrevogáveis e irrevogáveis, para receber junto às fontes pagadoras das receitas de transferências, mencionadas no caput do art. 3º, os recursos no pagamento do que lhe for devido por força dos contratos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DE6BE2">
        <w:rPr>
          <w:rFonts w:ascii="Arial" w:eastAsia="Arial" w:hAnsi="Arial" w:cs="Arial"/>
          <w:sz w:val="20"/>
          <w:szCs w:val="20"/>
        </w:rPr>
        <w:t>a que se refere o art. 1º.</w:t>
      </w:r>
    </w:p>
    <w:p w:rsidR="00224142" w:rsidRPr="00DE6BE2" w:rsidRDefault="0022414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DE6BE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b/>
          <w:sz w:val="20"/>
          <w:szCs w:val="20"/>
        </w:rPr>
        <w:t xml:space="preserve">Parágrafo único. </w:t>
      </w:r>
      <w:r w:rsidRPr="00DE6BE2">
        <w:rPr>
          <w:rFonts w:ascii="Arial" w:eastAsia="Arial" w:hAnsi="Arial" w:cs="Arial"/>
          <w:sz w:val="20"/>
          <w:szCs w:val="20"/>
        </w:rPr>
        <w:t>Os poderes mencionados se limitam aos casos de inadimplemento do município e se restringem às parcelas vencidas e não pagas.</w:t>
      </w:r>
    </w:p>
    <w:p w:rsidR="00224142" w:rsidRPr="00DE6BE2" w:rsidRDefault="0022414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DE6BE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b/>
          <w:sz w:val="20"/>
          <w:szCs w:val="20"/>
        </w:rPr>
        <w:t xml:space="preserve">Art. 5º </w:t>
      </w:r>
      <w:r w:rsidRPr="00DE6BE2">
        <w:rPr>
          <w:rFonts w:ascii="Arial" w:eastAsia="Arial" w:hAnsi="Arial" w:cs="Arial"/>
          <w:sz w:val="20"/>
          <w:szCs w:val="20"/>
        </w:rPr>
        <w:t>Fica o Município autorizado a:</w:t>
      </w:r>
    </w:p>
    <w:p w:rsidR="00224142" w:rsidRPr="00DE6BE2" w:rsidRDefault="0022414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DE6BE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b/>
          <w:sz w:val="20"/>
          <w:szCs w:val="20"/>
        </w:rPr>
        <w:t>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DE6BE2">
        <w:rPr>
          <w:rFonts w:ascii="Arial" w:eastAsia="Arial" w:hAnsi="Arial" w:cs="Arial"/>
          <w:b/>
          <w:sz w:val="20"/>
          <w:szCs w:val="20"/>
        </w:rPr>
        <w:t xml:space="preserve">- </w:t>
      </w:r>
      <w:r w:rsidRPr="00DE6BE2">
        <w:rPr>
          <w:rFonts w:ascii="Arial" w:eastAsia="Arial" w:hAnsi="Arial" w:cs="Arial"/>
          <w:sz w:val="20"/>
          <w:szCs w:val="20"/>
        </w:rPr>
        <w:t>Participar e assinar contratos, convênios, aditivos e termos que possibilitem a execução da presente Lei;</w:t>
      </w:r>
    </w:p>
    <w:p w:rsidR="00224142" w:rsidRPr="00DE6BE2" w:rsidRDefault="00DE6BE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b/>
          <w:sz w:val="20"/>
          <w:szCs w:val="20"/>
        </w:rPr>
        <w:t>II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DE6BE2">
        <w:rPr>
          <w:rFonts w:ascii="Arial" w:eastAsia="Arial" w:hAnsi="Arial" w:cs="Arial"/>
          <w:b/>
          <w:sz w:val="20"/>
          <w:szCs w:val="20"/>
        </w:rPr>
        <w:t xml:space="preserve">- </w:t>
      </w:r>
      <w:r w:rsidRPr="00DE6BE2">
        <w:rPr>
          <w:rFonts w:ascii="Arial" w:eastAsia="Arial" w:hAnsi="Arial" w:cs="Arial"/>
          <w:sz w:val="20"/>
          <w:szCs w:val="20"/>
        </w:rPr>
        <w:t>Aceitar todas as condições estabelecidas pelas normas da Desenvolve SP - Agência de Fomento do Estado de São Paulo, referentes às operações de crédito, vigentes à época da assinatura dos contratos de financiamento;</w:t>
      </w:r>
    </w:p>
    <w:p w:rsidR="00224142" w:rsidRPr="00DE6BE2" w:rsidRDefault="00DE6BE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b/>
          <w:sz w:val="20"/>
          <w:szCs w:val="20"/>
        </w:rPr>
        <w:t>III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DE6BE2">
        <w:rPr>
          <w:rFonts w:ascii="Arial" w:eastAsia="Arial" w:hAnsi="Arial" w:cs="Arial"/>
          <w:b/>
          <w:sz w:val="20"/>
          <w:szCs w:val="20"/>
        </w:rPr>
        <w:t xml:space="preserve">- </w:t>
      </w:r>
      <w:r w:rsidRPr="00DE6BE2">
        <w:rPr>
          <w:rFonts w:ascii="Arial" w:eastAsia="Arial" w:hAnsi="Arial" w:cs="Arial"/>
          <w:sz w:val="20"/>
          <w:szCs w:val="20"/>
        </w:rPr>
        <w:t>aceitar o foro da cidade de São Paulo para dirimir quaisquer controvérsias decorrentes da execução dos contratos.</w:t>
      </w:r>
    </w:p>
    <w:p w:rsidR="00224142" w:rsidRPr="00DE6BE2" w:rsidRDefault="0022414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DE6BE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b/>
          <w:sz w:val="20"/>
          <w:szCs w:val="20"/>
        </w:rPr>
        <w:t xml:space="preserve">Art. 6º </w:t>
      </w:r>
      <w:r w:rsidRPr="00DE6BE2">
        <w:rPr>
          <w:rFonts w:ascii="Arial" w:eastAsia="Arial" w:hAnsi="Arial" w:cs="Arial"/>
          <w:sz w:val="20"/>
          <w:szCs w:val="20"/>
        </w:rPr>
        <w:t>Os orçamentos municipais consignarão, obrigatoriamente, as dotações necessárias às amortizações e aos pagamentos dos encargos anuais, relativos aos contratos de financiamento a que se refere o artigo 1º.</w:t>
      </w:r>
    </w:p>
    <w:p w:rsidR="00224142" w:rsidRPr="00DE6BE2" w:rsidRDefault="00224142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  <w:szCs w:val="20"/>
        </w:rPr>
      </w:pPr>
    </w:p>
    <w:p w:rsidR="00224142" w:rsidRPr="00DE6BE2" w:rsidRDefault="00DE6BE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b/>
          <w:sz w:val="20"/>
          <w:szCs w:val="20"/>
        </w:rPr>
        <w:t xml:space="preserve">Art. 7º </w:t>
      </w:r>
      <w:r w:rsidRPr="00DE6BE2">
        <w:rPr>
          <w:rFonts w:ascii="Arial" w:eastAsia="Arial" w:hAnsi="Arial" w:cs="Arial"/>
          <w:sz w:val="20"/>
          <w:szCs w:val="20"/>
        </w:rPr>
        <w:t>Fica o Chefe do Executivo autorizado a abrir créditos especiais destinados a fazer face aos pagamentos de obrigações das operações decorrentes de crédito ora autorizadas.</w:t>
      </w:r>
    </w:p>
    <w:p w:rsidR="00224142" w:rsidRPr="00DE6BE2" w:rsidRDefault="0022414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DE6BE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b/>
          <w:sz w:val="20"/>
          <w:szCs w:val="20"/>
        </w:rPr>
        <w:t xml:space="preserve">Art. 8º </w:t>
      </w:r>
      <w:r w:rsidRPr="00DE6BE2">
        <w:rPr>
          <w:rFonts w:ascii="Arial" w:eastAsia="Arial" w:hAnsi="Arial" w:cs="Arial"/>
          <w:sz w:val="20"/>
          <w:szCs w:val="20"/>
        </w:rPr>
        <w:t>Esta Lei entra em vigor na data de sua publicação, revogadas as disposições em contrário.</w:t>
      </w:r>
    </w:p>
    <w:p w:rsidR="00224142" w:rsidRPr="00DE6BE2" w:rsidRDefault="0022414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22414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DE6BE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sz w:val="20"/>
          <w:szCs w:val="20"/>
        </w:rPr>
        <w:t>Palácio da Uva Itália, 11 de agosto de 2017.</w:t>
      </w:r>
    </w:p>
    <w:p w:rsidR="00224142" w:rsidRPr="00DE6BE2" w:rsidRDefault="0022414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22414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DE6BE2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sz w:val="20"/>
          <w:szCs w:val="20"/>
        </w:rPr>
        <w:t>JOSÉ CARLOS FERNANDES CHACON</w:t>
      </w:r>
    </w:p>
    <w:p w:rsidR="00224142" w:rsidRPr="00DE6BE2" w:rsidRDefault="00DE6BE2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sz w:val="20"/>
          <w:szCs w:val="20"/>
        </w:rPr>
        <w:t>Prefeito</w:t>
      </w:r>
    </w:p>
    <w:p w:rsidR="00224142" w:rsidRPr="00DE6BE2" w:rsidRDefault="00224142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224142" w:rsidRPr="00DE6BE2" w:rsidRDefault="00224142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224142" w:rsidRPr="00DE6BE2" w:rsidRDefault="00DE6BE2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sz w:val="20"/>
          <w:szCs w:val="20"/>
        </w:rPr>
        <w:t>HAROLDO CAMARGO</w:t>
      </w:r>
    </w:p>
    <w:p w:rsidR="00224142" w:rsidRPr="00DE6BE2" w:rsidRDefault="00DE6BE2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sz w:val="20"/>
          <w:szCs w:val="20"/>
        </w:rPr>
        <w:t>Secretário Municipal de Governo</w:t>
      </w:r>
    </w:p>
    <w:p w:rsidR="00224142" w:rsidRPr="00DE6BE2" w:rsidRDefault="0022414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22414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DE6BE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sz w:val="20"/>
          <w:szCs w:val="20"/>
        </w:rPr>
        <w:t>Registrada na Secretaria Municipal de Administração Departamento de Administração - Divisão de expediente e Documentação e Publicada no Quadro de Editais do Paço Municipal na mesma data.</w:t>
      </w:r>
    </w:p>
    <w:p w:rsidR="00224142" w:rsidRPr="00DE6BE2" w:rsidRDefault="0022414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224142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  <w:szCs w:val="20"/>
        </w:rPr>
      </w:pPr>
    </w:p>
    <w:p w:rsidR="00224142" w:rsidRPr="00DE6BE2" w:rsidRDefault="00DE6BE2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sz w:val="20"/>
          <w:szCs w:val="20"/>
        </w:rPr>
        <w:t>DECIO MARTINS DIAS</w:t>
      </w:r>
    </w:p>
    <w:p w:rsidR="00224142" w:rsidRPr="00DE6BE2" w:rsidRDefault="00DE6BE2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sz w:val="20"/>
          <w:szCs w:val="20"/>
        </w:rPr>
        <w:t>Secretário Municipal de Administração</w:t>
      </w:r>
    </w:p>
    <w:p w:rsidR="00224142" w:rsidRPr="00DE6BE2" w:rsidRDefault="00224142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224142" w:rsidRPr="00DE6BE2" w:rsidRDefault="00224142">
      <w:pPr>
        <w:spacing w:after="0" w:line="240" w:lineRule="auto"/>
        <w:jc w:val="center"/>
        <w:rPr>
          <w:rFonts w:ascii="Arial" w:eastAsia="Arial" w:hAnsi="Arial" w:cs="Arial"/>
          <w:color w:val="FF0000"/>
          <w:sz w:val="20"/>
          <w:szCs w:val="20"/>
        </w:rPr>
      </w:pPr>
    </w:p>
    <w:p w:rsidR="00224142" w:rsidRPr="00DE6BE2" w:rsidRDefault="00DE6BE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E6BE2">
        <w:rPr>
          <w:rFonts w:ascii="Arial" w:eastAsia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224142" w:rsidRPr="00DE6BE2" w:rsidRDefault="00224142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sectPr w:rsidR="00224142" w:rsidRPr="00DE6BE2" w:rsidSect="00DE6BE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BE2" w:rsidRDefault="00DE6BE2" w:rsidP="00DE6BE2">
      <w:pPr>
        <w:spacing w:after="0" w:line="240" w:lineRule="auto"/>
      </w:pPr>
      <w:r>
        <w:separator/>
      </w:r>
    </w:p>
  </w:endnote>
  <w:endnote w:type="continuationSeparator" w:id="0">
    <w:p w:rsidR="00DE6BE2" w:rsidRDefault="00DE6BE2" w:rsidP="00DE6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BE2" w:rsidRDefault="00DE6BE2" w:rsidP="00DE6BE2">
      <w:pPr>
        <w:spacing w:after="0" w:line="240" w:lineRule="auto"/>
      </w:pPr>
      <w:r>
        <w:separator/>
      </w:r>
    </w:p>
  </w:footnote>
  <w:footnote w:type="continuationSeparator" w:id="0">
    <w:p w:rsidR="00DE6BE2" w:rsidRDefault="00DE6BE2" w:rsidP="00DE6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E2" w:rsidRDefault="00DE6BE2" w:rsidP="00DE6BE2">
    <w:pPr>
      <w:pStyle w:val="Cabealho"/>
      <w:jc w:val="center"/>
    </w:pPr>
    <w:r>
      <w:rPr>
        <w:noProof/>
      </w:rPr>
      <w:drawing>
        <wp:inline distT="0" distB="0" distL="0" distR="0" wp14:anchorId="6D082F00" wp14:editId="6E0004B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4142"/>
    <w:rsid w:val="00224142"/>
    <w:rsid w:val="00DE6BE2"/>
    <w:rsid w:val="00E6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EAF60-1C53-45E2-BC14-415BE0C6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6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6BE2"/>
  </w:style>
  <w:style w:type="paragraph" w:styleId="Rodap">
    <w:name w:val="footer"/>
    <w:basedOn w:val="Normal"/>
    <w:link w:val="RodapChar"/>
    <w:uiPriority w:val="99"/>
    <w:unhideWhenUsed/>
    <w:rsid w:val="00DE6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6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2019-05-13T14:03:00Z</dcterms:created>
  <dcterms:modified xsi:type="dcterms:W3CDTF">2019-05-13T14:13:00Z</dcterms:modified>
</cp:coreProperties>
</file>