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B143C5">
        <w:rPr>
          <w:rFonts w:ascii="Arial" w:hAnsi="Arial" w:cs="Arial"/>
          <w:b/>
          <w:sz w:val="20"/>
          <w:szCs w:val="20"/>
        </w:rPr>
        <w:t>8</w:t>
      </w:r>
      <w:r w:rsidR="0020798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488D">
        <w:rPr>
          <w:rFonts w:ascii="Arial" w:hAnsi="Arial" w:cs="Arial"/>
          <w:b/>
          <w:sz w:val="20"/>
          <w:szCs w:val="20"/>
        </w:rPr>
        <w:t>1</w:t>
      </w:r>
      <w:r w:rsidR="0020798C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143C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B143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</w:t>
      </w:r>
      <w:r w:rsidR="000B74E7" w:rsidRPr="000B74E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Eventos do Município de Ferraz de Vasconcelos, </w:t>
      </w:r>
      <w:r w:rsidR="0020798C">
        <w:rPr>
          <w:rFonts w:ascii="Arial" w:hAnsi="Arial" w:cs="Arial"/>
          <w:sz w:val="20"/>
          <w:szCs w:val="20"/>
        </w:rPr>
        <w:t>o “Dia do Vidreiro</w:t>
      </w:r>
      <w:r>
        <w:rPr>
          <w:rFonts w:ascii="Arial" w:hAnsi="Arial" w:cs="Arial"/>
          <w:sz w:val="20"/>
          <w:szCs w:val="20"/>
        </w:rPr>
        <w:t xml:space="preserve">” e </w:t>
      </w:r>
      <w:r w:rsidR="000B74E7" w:rsidRPr="000B74E7">
        <w:rPr>
          <w:rFonts w:ascii="Arial" w:hAnsi="Arial" w:cs="Arial"/>
          <w:sz w:val="20"/>
          <w:szCs w:val="20"/>
        </w:rPr>
        <w:t>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B143C5">
        <w:rPr>
          <w:rFonts w:ascii="Arial" w:hAnsi="Arial" w:cs="Arial"/>
          <w:sz w:val="20"/>
          <w:szCs w:val="20"/>
        </w:rPr>
        <w:t>Fica instituíd</w:t>
      </w:r>
      <w:r w:rsidR="0020798C">
        <w:rPr>
          <w:rFonts w:ascii="Arial" w:hAnsi="Arial" w:cs="Arial"/>
          <w:sz w:val="20"/>
          <w:szCs w:val="20"/>
        </w:rPr>
        <w:t>o</w:t>
      </w:r>
      <w:r w:rsidR="00B143C5">
        <w:rPr>
          <w:rFonts w:ascii="Arial" w:hAnsi="Arial" w:cs="Arial"/>
          <w:sz w:val="20"/>
          <w:szCs w:val="20"/>
        </w:rPr>
        <w:t xml:space="preserve">, no calendário Oficial de Datas e Eventos do Município de Ferraz de Vasconcelos, </w:t>
      </w:r>
      <w:r w:rsidR="0020798C">
        <w:rPr>
          <w:rFonts w:ascii="Arial" w:hAnsi="Arial" w:cs="Arial"/>
          <w:sz w:val="20"/>
          <w:szCs w:val="20"/>
        </w:rPr>
        <w:t>o “Dia do Vidreiro</w:t>
      </w:r>
      <w:r w:rsidR="00B143C5">
        <w:rPr>
          <w:rFonts w:ascii="Arial" w:hAnsi="Arial" w:cs="Arial"/>
          <w:sz w:val="20"/>
          <w:szCs w:val="20"/>
        </w:rPr>
        <w:t xml:space="preserve">”, a ser </w:t>
      </w:r>
      <w:r w:rsidR="0020798C">
        <w:rPr>
          <w:rFonts w:ascii="Arial" w:hAnsi="Arial" w:cs="Arial"/>
          <w:sz w:val="20"/>
          <w:szCs w:val="20"/>
        </w:rPr>
        <w:t>comemorado</w:t>
      </w:r>
      <w:r w:rsidR="00B143C5">
        <w:rPr>
          <w:rFonts w:ascii="Arial" w:hAnsi="Arial" w:cs="Arial"/>
          <w:sz w:val="20"/>
          <w:szCs w:val="20"/>
        </w:rPr>
        <w:t xml:space="preserve"> anualmente </w:t>
      </w:r>
      <w:r w:rsidR="0020798C">
        <w:rPr>
          <w:rFonts w:ascii="Arial" w:hAnsi="Arial" w:cs="Arial"/>
          <w:sz w:val="20"/>
          <w:szCs w:val="20"/>
        </w:rPr>
        <w:t>do dia 18 de maio</w:t>
      </w:r>
      <w:r w:rsidR="000B74E7"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20798C">
        <w:rPr>
          <w:rFonts w:ascii="Arial" w:hAnsi="Arial" w:cs="Arial"/>
          <w:sz w:val="20"/>
          <w:szCs w:val="20"/>
        </w:rPr>
        <w:t>Fica o</w:t>
      </w:r>
      <w:r w:rsidRPr="000B74E7">
        <w:rPr>
          <w:rFonts w:ascii="Arial" w:hAnsi="Arial" w:cs="Arial"/>
          <w:sz w:val="20"/>
          <w:szCs w:val="20"/>
        </w:rPr>
        <w:t xml:space="preserve"> Poder Executivo </w:t>
      </w:r>
      <w:r w:rsidR="0020798C">
        <w:rPr>
          <w:rFonts w:ascii="Arial" w:hAnsi="Arial" w:cs="Arial"/>
          <w:sz w:val="20"/>
          <w:szCs w:val="20"/>
        </w:rPr>
        <w:t>autorizado a estabelecer parcerias com entidades públicas e privadas, sem ônus aos cofres públicos, a fim de que sejam realizados eventos, como simpósios, palestras, campanhas educativas e afins, com o objetivo de celebrar a data instituída no artigo anterior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BCA" w:rsidRPr="000B74E7" w:rsidRDefault="0020798C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B74E7" w:rsidRPr="00CB6048">
        <w:rPr>
          <w:rFonts w:ascii="Arial" w:hAnsi="Arial" w:cs="Arial"/>
          <w:b/>
          <w:sz w:val="20"/>
          <w:szCs w:val="20"/>
        </w:rPr>
        <w:t>º</w:t>
      </w:r>
      <w:r w:rsidR="000B74E7" w:rsidRPr="000B74E7">
        <w:rPr>
          <w:rFonts w:ascii="Arial" w:hAnsi="Arial" w:cs="Arial"/>
          <w:sz w:val="20"/>
          <w:szCs w:val="20"/>
        </w:rPr>
        <w:t xml:space="preserve"> </w:t>
      </w:r>
      <w:r w:rsidR="00FE7BCA">
        <w:rPr>
          <w:rFonts w:ascii="Arial" w:hAnsi="Arial" w:cs="Arial"/>
          <w:sz w:val="20"/>
          <w:szCs w:val="20"/>
        </w:rPr>
        <w:t>Esta Lei entra em vigor na data de sua publicação.</w:t>
      </w: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74E7">
        <w:rPr>
          <w:rFonts w:ascii="Arial" w:hAnsi="Arial" w:cs="Arial"/>
          <w:sz w:val="20"/>
          <w:szCs w:val="20"/>
        </w:rPr>
        <w:t> </w:t>
      </w: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B70CFB">
        <w:rPr>
          <w:rFonts w:ascii="Arial" w:hAnsi="Arial" w:cs="Arial"/>
          <w:sz w:val="20"/>
          <w:szCs w:val="20"/>
        </w:rPr>
        <w:t>1</w:t>
      </w:r>
      <w:r w:rsidR="0020798C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112B7C">
        <w:rPr>
          <w:rFonts w:ascii="Arial" w:hAnsi="Arial" w:cs="Arial"/>
          <w:sz w:val="20"/>
          <w:szCs w:val="20"/>
        </w:rPr>
        <w:t xml:space="preserve"> de </w:t>
      </w:r>
      <w:r w:rsidR="00B70CFB">
        <w:rPr>
          <w:rFonts w:ascii="Arial" w:hAnsi="Arial" w:cs="Arial"/>
          <w:sz w:val="20"/>
          <w:szCs w:val="20"/>
        </w:rPr>
        <w:t>setembro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</w:t>
      </w:r>
      <w:r w:rsidR="00FE7BC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  <w:r w:rsidR="00FE7BCA">
        <w:rPr>
          <w:rFonts w:ascii="Arial" w:hAnsi="Arial" w:cs="Arial"/>
          <w:sz w:val="20"/>
          <w:szCs w:val="20"/>
        </w:rPr>
        <w:t xml:space="preserve"> Rita de Cássia Alexandre de Andrade – Diretora.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0B74E7"/>
    <w:rsid w:val="00112B7C"/>
    <w:rsid w:val="00114463"/>
    <w:rsid w:val="00127A68"/>
    <w:rsid w:val="001842D5"/>
    <w:rsid w:val="001A2491"/>
    <w:rsid w:val="001B35B8"/>
    <w:rsid w:val="001D7561"/>
    <w:rsid w:val="001E4200"/>
    <w:rsid w:val="0020798C"/>
    <w:rsid w:val="00285F07"/>
    <w:rsid w:val="00324306"/>
    <w:rsid w:val="0035404A"/>
    <w:rsid w:val="003D26DD"/>
    <w:rsid w:val="00421190"/>
    <w:rsid w:val="00442F33"/>
    <w:rsid w:val="00494230"/>
    <w:rsid w:val="0050403F"/>
    <w:rsid w:val="00581D0F"/>
    <w:rsid w:val="00612C37"/>
    <w:rsid w:val="00671A7A"/>
    <w:rsid w:val="006B0B25"/>
    <w:rsid w:val="006B17A3"/>
    <w:rsid w:val="00711239"/>
    <w:rsid w:val="0077417A"/>
    <w:rsid w:val="00781956"/>
    <w:rsid w:val="0082420A"/>
    <w:rsid w:val="008358CA"/>
    <w:rsid w:val="008470FF"/>
    <w:rsid w:val="00860F73"/>
    <w:rsid w:val="008620D2"/>
    <w:rsid w:val="008933F9"/>
    <w:rsid w:val="008C7623"/>
    <w:rsid w:val="008D7127"/>
    <w:rsid w:val="009243B3"/>
    <w:rsid w:val="00947F84"/>
    <w:rsid w:val="00960337"/>
    <w:rsid w:val="00A037FD"/>
    <w:rsid w:val="00A872DE"/>
    <w:rsid w:val="00AA53A5"/>
    <w:rsid w:val="00AD1C95"/>
    <w:rsid w:val="00B143C5"/>
    <w:rsid w:val="00B70CFB"/>
    <w:rsid w:val="00B80970"/>
    <w:rsid w:val="00B861FD"/>
    <w:rsid w:val="00C45B98"/>
    <w:rsid w:val="00C55B82"/>
    <w:rsid w:val="00C62471"/>
    <w:rsid w:val="00C7422B"/>
    <w:rsid w:val="00C87666"/>
    <w:rsid w:val="00CB6048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6F90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2019-09-23T17:06:00Z</dcterms:created>
  <dcterms:modified xsi:type="dcterms:W3CDTF">2019-09-23T17:10:00Z</dcterms:modified>
</cp:coreProperties>
</file>