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612C37">
      <w:pPr>
        <w:tabs>
          <w:tab w:val="left" w:pos="298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B0B25">
        <w:rPr>
          <w:rFonts w:ascii="Arial" w:hAnsi="Arial" w:cs="Arial"/>
          <w:b/>
          <w:sz w:val="20"/>
          <w:szCs w:val="20"/>
        </w:rPr>
        <w:t>3.</w:t>
      </w:r>
      <w:r w:rsidR="00E81D4E">
        <w:rPr>
          <w:rFonts w:ascii="Arial" w:hAnsi="Arial" w:cs="Arial"/>
          <w:b/>
          <w:sz w:val="20"/>
          <w:szCs w:val="20"/>
        </w:rPr>
        <w:t>400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81D4E">
        <w:rPr>
          <w:rFonts w:ascii="Arial" w:hAnsi="Arial" w:cs="Arial"/>
          <w:b/>
          <w:sz w:val="20"/>
          <w:szCs w:val="20"/>
        </w:rPr>
        <w:t>23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610B6D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595776">
        <w:rPr>
          <w:rFonts w:ascii="Arial" w:hAnsi="Arial" w:cs="Arial"/>
          <w:b/>
          <w:sz w:val="20"/>
          <w:szCs w:val="20"/>
        </w:rPr>
        <w:t>2020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30F00" w:rsidRDefault="004F5D1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o Executivo </w:t>
      </w:r>
      <w:r w:rsidR="00E81D4E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 xml:space="preserve">a </w:t>
      </w:r>
      <w:r w:rsidR="00E81D4E">
        <w:rPr>
          <w:rFonts w:ascii="Arial" w:hAnsi="Arial" w:cs="Arial"/>
          <w:sz w:val="20"/>
          <w:szCs w:val="20"/>
        </w:rPr>
        <w:t>celebrar Convênio com o DETRAN-SP para cooperação técnica, material e operacional, e dá outras providências</w:t>
      </w:r>
      <w:r w:rsidR="00D8672D">
        <w:rPr>
          <w:rFonts w:ascii="Arial" w:hAnsi="Arial" w:cs="Arial"/>
          <w:sz w:val="20"/>
          <w:szCs w:val="20"/>
        </w:rPr>
        <w:t>.</w:t>
      </w:r>
    </w:p>
    <w:p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72B8A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4F5D1F">
        <w:rPr>
          <w:rFonts w:ascii="Arial" w:hAnsi="Arial" w:cs="Arial"/>
          <w:b/>
          <w:sz w:val="20"/>
          <w:szCs w:val="20"/>
        </w:rPr>
        <w:t>VEREADOR AGÍLIO NICOLAS RIBEIRO DAVID, PRESIDENTE DA CÂMARA MUNICIPAL DE</w:t>
      </w:r>
      <w:r w:rsidR="0028101D">
        <w:rPr>
          <w:rFonts w:ascii="Arial" w:hAnsi="Arial" w:cs="Arial"/>
          <w:b/>
          <w:sz w:val="20"/>
          <w:szCs w:val="20"/>
        </w:rPr>
        <w:t xml:space="preserve"> FERRAZ DE VASCONCELOS, </w:t>
      </w:r>
      <w:r w:rsidR="004F5D1F">
        <w:rPr>
          <w:rFonts w:ascii="Arial" w:hAnsi="Arial" w:cs="Arial"/>
          <w:b/>
          <w:sz w:val="20"/>
          <w:szCs w:val="20"/>
        </w:rPr>
        <w:t>COMARCA DE POÁ, ESTADO DE SÃO PAULO,</w:t>
      </w:r>
    </w:p>
    <w:p w:rsidR="0028101D" w:rsidRDefault="0028101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Default="0028101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4F5D1F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4F5D1F">
        <w:rPr>
          <w:rFonts w:ascii="Arial" w:hAnsi="Arial" w:cs="Arial"/>
          <w:sz w:val="20"/>
          <w:szCs w:val="20"/>
        </w:rPr>
        <w:t>APROVOU E ELE NOS TERMOS D</w:t>
      </w:r>
      <w:r w:rsidR="00E81D4E">
        <w:rPr>
          <w:rFonts w:ascii="Arial" w:hAnsi="Arial" w:cs="Arial"/>
          <w:sz w:val="20"/>
          <w:szCs w:val="20"/>
        </w:rPr>
        <w:t>A ALÍNEA “B”</w:t>
      </w:r>
      <w:r w:rsidR="004F5D1F">
        <w:rPr>
          <w:rFonts w:ascii="Arial" w:hAnsi="Arial" w:cs="Arial"/>
          <w:sz w:val="20"/>
          <w:szCs w:val="20"/>
        </w:rPr>
        <w:t xml:space="preserve">, DO ARTIGO </w:t>
      </w:r>
      <w:r w:rsidR="00E81D4E">
        <w:rPr>
          <w:rFonts w:ascii="Arial" w:hAnsi="Arial" w:cs="Arial"/>
          <w:sz w:val="20"/>
          <w:szCs w:val="20"/>
        </w:rPr>
        <w:t>49</w:t>
      </w:r>
      <w:r w:rsidR="004F5D1F">
        <w:rPr>
          <w:rFonts w:ascii="Arial" w:hAnsi="Arial" w:cs="Arial"/>
          <w:sz w:val="20"/>
          <w:szCs w:val="20"/>
        </w:rPr>
        <w:t xml:space="preserve">, DA LEI ORGÂNICA DO MUNICÍPIO, </w:t>
      </w:r>
      <w:r>
        <w:rPr>
          <w:rFonts w:ascii="Arial" w:hAnsi="Arial" w:cs="Arial"/>
          <w:sz w:val="20"/>
          <w:szCs w:val="20"/>
        </w:rPr>
        <w:t>PROMULG</w:t>
      </w:r>
      <w:r w:rsidR="004F5D1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746C7" w:rsidRPr="001746C7" w:rsidRDefault="00127A68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746C7">
        <w:rPr>
          <w:rFonts w:ascii="Arial" w:hAnsi="Arial" w:cs="Arial"/>
          <w:sz w:val="20"/>
          <w:szCs w:val="20"/>
        </w:rPr>
        <w:t xml:space="preserve"> </w:t>
      </w:r>
      <w:r w:rsidR="00610B6D">
        <w:rPr>
          <w:rFonts w:ascii="Arial" w:hAnsi="Arial" w:cs="Arial"/>
          <w:sz w:val="20"/>
          <w:szCs w:val="20"/>
        </w:rPr>
        <w:t xml:space="preserve">O </w:t>
      </w:r>
      <w:r w:rsidR="004F5D1F">
        <w:rPr>
          <w:rFonts w:ascii="Arial" w:hAnsi="Arial" w:cs="Arial"/>
          <w:sz w:val="20"/>
          <w:szCs w:val="20"/>
        </w:rPr>
        <w:t xml:space="preserve">Poder Executivo </w:t>
      </w:r>
      <w:r w:rsidR="00E81D4E">
        <w:rPr>
          <w:rFonts w:ascii="Arial" w:hAnsi="Arial" w:cs="Arial"/>
          <w:sz w:val="20"/>
          <w:szCs w:val="20"/>
        </w:rPr>
        <w:t xml:space="preserve">Municipal </w:t>
      </w:r>
      <w:r w:rsidR="004F5D1F">
        <w:rPr>
          <w:rFonts w:ascii="Arial" w:hAnsi="Arial" w:cs="Arial"/>
          <w:sz w:val="20"/>
          <w:szCs w:val="20"/>
        </w:rPr>
        <w:t xml:space="preserve">fica autorizado a </w:t>
      </w:r>
      <w:r w:rsidR="003E7C0C">
        <w:rPr>
          <w:rFonts w:ascii="Arial" w:hAnsi="Arial" w:cs="Arial"/>
          <w:sz w:val="20"/>
          <w:szCs w:val="20"/>
        </w:rPr>
        <w:t xml:space="preserve">celebrar Convênio com o Departamento Estadual de Trânsito de São Paulo (DETRAN-SP), por intermédio da Secretaria de Transportes e Mobilidade Urbana, visando à prestação de serviços de trânsito e demais serviços correlatos à população da Cidade </w:t>
      </w:r>
      <w:r w:rsidR="004F5D1F">
        <w:rPr>
          <w:rFonts w:ascii="Arial" w:hAnsi="Arial" w:cs="Arial"/>
          <w:sz w:val="20"/>
          <w:szCs w:val="20"/>
        </w:rPr>
        <w:t>de Ferraz de Vasconcelos</w:t>
      </w:r>
      <w:r w:rsidR="003E7C0C">
        <w:rPr>
          <w:rFonts w:ascii="Arial" w:hAnsi="Arial" w:cs="Arial"/>
          <w:sz w:val="20"/>
          <w:szCs w:val="20"/>
        </w:rPr>
        <w:t>, mediante cooperação técnica, material e operacional, com vista à Instalação, manutenção e funcionamento da unidade descentralizada do DETRAN-SP, e a cessão de servidores municipais, conforme disponibilidade do Município e a necessidade do objeto</w:t>
      </w:r>
      <w:r w:rsidR="001746C7" w:rsidRPr="001746C7">
        <w:rPr>
          <w:rFonts w:ascii="Arial" w:hAnsi="Arial" w:cs="Arial"/>
          <w:sz w:val="20"/>
          <w:szCs w:val="20"/>
        </w:rPr>
        <w:t>.</w:t>
      </w:r>
    </w:p>
    <w:p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5D1F" w:rsidRPr="004F5D1F" w:rsidRDefault="003E7C0C" w:rsidP="003E7C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3E7C0C">
        <w:rPr>
          <w:rFonts w:ascii="Arial" w:hAnsi="Arial" w:cs="Arial"/>
          <w:sz w:val="20"/>
          <w:szCs w:val="20"/>
        </w:rPr>
        <w:t>O Convênio será celebrado nos termos do Termo de Convênio constante do anexo único desta Lei ou de novo texto que lhes sobrevenha por modificação normativa Estadual ou Federal, ficando o Poder Executivo municipal autorizado a firmar termos aditivos que tenham por objeto ajustes, adequações e prorrogações direcionadas para a consecução de suas finalidades.</w:t>
      </w:r>
      <w:r w:rsidR="004F5D1F" w:rsidRPr="003E7C0C">
        <w:rPr>
          <w:rFonts w:ascii="Arial" w:hAnsi="Arial" w:cs="Arial"/>
          <w:sz w:val="20"/>
          <w:szCs w:val="20"/>
        </w:rPr>
        <w:t xml:space="preserve"> </w:t>
      </w:r>
    </w:p>
    <w:p w:rsidR="004F5D1F" w:rsidRDefault="004F5D1F" w:rsidP="001746C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10B6D" w:rsidRDefault="001746C7" w:rsidP="004F5D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 w:rsidRPr="001746C7">
        <w:rPr>
          <w:rFonts w:ascii="Arial" w:hAnsi="Arial" w:cs="Arial"/>
          <w:sz w:val="20"/>
          <w:szCs w:val="20"/>
        </w:rPr>
        <w:t xml:space="preserve"> </w:t>
      </w:r>
      <w:r w:rsidR="00DF6984" w:rsidRPr="001746C7">
        <w:rPr>
          <w:rFonts w:ascii="Arial" w:hAnsi="Arial" w:cs="Arial"/>
          <w:sz w:val="20"/>
          <w:szCs w:val="20"/>
        </w:rPr>
        <w:t>A</w:t>
      </w:r>
      <w:r w:rsidR="003E7C0C">
        <w:rPr>
          <w:rFonts w:ascii="Arial" w:hAnsi="Arial" w:cs="Arial"/>
          <w:sz w:val="20"/>
          <w:szCs w:val="20"/>
        </w:rPr>
        <w:t>s despesas decorrentes do Convênio previsto nesta Lei correrão por conta das dotações orçamentárias próprias consignadas no orçamento – programa vigente.</w:t>
      </w:r>
    </w:p>
    <w:p w:rsidR="00610B6D" w:rsidRDefault="00610B6D" w:rsidP="00610B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46C7" w:rsidRPr="001746C7" w:rsidRDefault="00610B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1746C7" w:rsidRPr="001746C7">
        <w:rPr>
          <w:rFonts w:ascii="Arial" w:hAnsi="Arial" w:cs="Arial"/>
          <w:sz w:val="20"/>
          <w:szCs w:val="20"/>
        </w:rPr>
        <w:t xml:space="preserve">Esta Lei entra em </w:t>
      </w:r>
      <w:r w:rsidR="00525F62">
        <w:rPr>
          <w:rFonts w:ascii="Arial" w:hAnsi="Arial" w:cs="Arial"/>
          <w:sz w:val="20"/>
          <w:szCs w:val="20"/>
        </w:rPr>
        <w:t>vigor na data de sua publicação</w:t>
      </w:r>
      <w:r w:rsidR="001746C7" w:rsidRPr="001746C7">
        <w:rPr>
          <w:rFonts w:ascii="Arial" w:hAnsi="Arial" w:cs="Arial"/>
          <w:sz w:val="20"/>
          <w:szCs w:val="20"/>
        </w:rPr>
        <w:t>.</w:t>
      </w:r>
    </w:p>
    <w:p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17A5" w:rsidRDefault="000F5DB0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3E7C0C">
        <w:rPr>
          <w:rFonts w:ascii="Arial" w:hAnsi="Arial" w:cs="Arial"/>
          <w:sz w:val="20"/>
          <w:szCs w:val="20"/>
        </w:rPr>
        <w:t>23</w:t>
      </w:r>
      <w:bookmarkStart w:id="0" w:name="_GoBack"/>
      <w:bookmarkEnd w:id="0"/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6A6F33">
        <w:rPr>
          <w:rFonts w:ascii="Arial" w:hAnsi="Arial" w:cs="Arial"/>
          <w:sz w:val="20"/>
          <w:szCs w:val="20"/>
        </w:rPr>
        <w:t>junho</w:t>
      </w:r>
      <w:r w:rsidR="001746C7" w:rsidRPr="001746C7">
        <w:rPr>
          <w:rFonts w:ascii="Arial" w:hAnsi="Arial" w:cs="Arial"/>
          <w:sz w:val="20"/>
          <w:szCs w:val="20"/>
        </w:rPr>
        <w:t xml:space="preserve"> de 2020</w:t>
      </w:r>
      <w:r w:rsidR="001717A5">
        <w:rPr>
          <w:rFonts w:ascii="Arial" w:hAnsi="Arial" w:cs="Arial"/>
          <w:sz w:val="20"/>
          <w:szCs w:val="20"/>
        </w:rPr>
        <w:t>.</w:t>
      </w:r>
    </w:p>
    <w:p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22E4" w:rsidRDefault="000F5DB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AGÍLIO NICOLAS RIBEIRO DAVID</w:t>
      </w:r>
    </w:p>
    <w:p w:rsidR="00F943FE" w:rsidRDefault="000F5DB0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1746C7" w:rsidRDefault="001746C7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746C7" w:rsidRDefault="001746C7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822E4" w:rsidRDefault="000F5DB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Certifico e dou fé que foi registrada no livro de Leis Promulgadas pela Câmara nº 002 e publicado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22E4" w:rsidRDefault="000F5DB0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SUELY SANTATO DAINEZI</w:t>
      </w:r>
    </w:p>
    <w:p w:rsidR="009243B3" w:rsidRDefault="000F5DB0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de Secretaria</w:t>
      </w:r>
    </w:p>
    <w:p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D4E" w:rsidRDefault="00E81D4E" w:rsidP="009243B3">
      <w:pPr>
        <w:spacing w:after="0" w:line="240" w:lineRule="auto"/>
      </w:pPr>
      <w:r>
        <w:separator/>
      </w:r>
    </w:p>
  </w:endnote>
  <w:endnote w:type="continuationSeparator" w:id="0">
    <w:p w:rsidR="00E81D4E" w:rsidRDefault="00E81D4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D4E" w:rsidRDefault="00E81D4E" w:rsidP="009243B3">
      <w:pPr>
        <w:spacing w:after="0" w:line="240" w:lineRule="auto"/>
      </w:pPr>
      <w:r>
        <w:separator/>
      </w:r>
    </w:p>
  </w:footnote>
  <w:footnote w:type="continuationSeparator" w:id="0">
    <w:p w:rsidR="00E81D4E" w:rsidRDefault="00E81D4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D4E" w:rsidRDefault="00E81D4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C63C78A" wp14:editId="2AEADCB7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488D"/>
    <w:rsid w:val="00030899"/>
    <w:rsid w:val="00075F50"/>
    <w:rsid w:val="00082B35"/>
    <w:rsid w:val="00093D40"/>
    <w:rsid w:val="00096052"/>
    <w:rsid w:val="000B74E7"/>
    <w:rsid w:val="000F5DB0"/>
    <w:rsid w:val="00112B7C"/>
    <w:rsid w:val="00114463"/>
    <w:rsid w:val="00127A68"/>
    <w:rsid w:val="00151670"/>
    <w:rsid w:val="00156924"/>
    <w:rsid w:val="00166F95"/>
    <w:rsid w:val="001717A5"/>
    <w:rsid w:val="001746C7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30749"/>
    <w:rsid w:val="0028101D"/>
    <w:rsid w:val="00285F07"/>
    <w:rsid w:val="002A1E80"/>
    <w:rsid w:val="002D16FB"/>
    <w:rsid w:val="00324306"/>
    <w:rsid w:val="00332826"/>
    <w:rsid w:val="0035404A"/>
    <w:rsid w:val="003D2349"/>
    <w:rsid w:val="003D26DD"/>
    <w:rsid w:val="003E7C0C"/>
    <w:rsid w:val="00421190"/>
    <w:rsid w:val="00430F00"/>
    <w:rsid w:val="00442F33"/>
    <w:rsid w:val="004454FE"/>
    <w:rsid w:val="00486E5D"/>
    <w:rsid w:val="00494230"/>
    <w:rsid w:val="004F5D1F"/>
    <w:rsid w:val="0050403F"/>
    <w:rsid w:val="00525F62"/>
    <w:rsid w:val="00581D0F"/>
    <w:rsid w:val="00595776"/>
    <w:rsid w:val="00610B6D"/>
    <w:rsid w:val="00612C37"/>
    <w:rsid w:val="00620065"/>
    <w:rsid w:val="00622331"/>
    <w:rsid w:val="00626C30"/>
    <w:rsid w:val="00641434"/>
    <w:rsid w:val="00650914"/>
    <w:rsid w:val="00671A7A"/>
    <w:rsid w:val="006A6F33"/>
    <w:rsid w:val="006B0B25"/>
    <w:rsid w:val="006B17A3"/>
    <w:rsid w:val="006D01F7"/>
    <w:rsid w:val="00711239"/>
    <w:rsid w:val="0077417A"/>
    <w:rsid w:val="00781956"/>
    <w:rsid w:val="007D3200"/>
    <w:rsid w:val="0082420A"/>
    <w:rsid w:val="00830784"/>
    <w:rsid w:val="008358CA"/>
    <w:rsid w:val="008469ED"/>
    <w:rsid w:val="008470FF"/>
    <w:rsid w:val="00860F73"/>
    <w:rsid w:val="008620D2"/>
    <w:rsid w:val="008718CA"/>
    <w:rsid w:val="008933F9"/>
    <w:rsid w:val="008974DC"/>
    <w:rsid w:val="008C7623"/>
    <w:rsid w:val="008D7127"/>
    <w:rsid w:val="0090053C"/>
    <w:rsid w:val="009243B3"/>
    <w:rsid w:val="009266E5"/>
    <w:rsid w:val="00947F84"/>
    <w:rsid w:val="00960337"/>
    <w:rsid w:val="009845AF"/>
    <w:rsid w:val="009A4CE2"/>
    <w:rsid w:val="009A659E"/>
    <w:rsid w:val="009D3C93"/>
    <w:rsid w:val="00A037FD"/>
    <w:rsid w:val="00A872DE"/>
    <w:rsid w:val="00A96254"/>
    <w:rsid w:val="00A97FC1"/>
    <w:rsid w:val="00AA2561"/>
    <w:rsid w:val="00AA53A5"/>
    <w:rsid w:val="00AD1C95"/>
    <w:rsid w:val="00B143C5"/>
    <w:rsid w:val="00B70CFB"/>
    <w:rsid w:val="00B80970"/>
    <w:rsid w:val="00B81082"/>
    <w:rsid w:val="00B861FD"/>
    <w:rsid w:val="00BC2758"/>
    <w:rsid w:val="00BD5656"/>
    <w:rsid w:val="00BE4CAD"/>
    <w:rsid w:val="00C23035"/>
    <w:rsid w:val="00C45B98"/>
    <w:rsid w:val="00C55B82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F72A8"/>
    <w:rsid w:val="00D155C8"/>
    <w:rsid w:val="00D65C65"/>
    <w:rsid w:val="00D750E7"/>
    <w:rsid w:val="00D7651E"/>
    <w:rsid w:val="00D8672D"/>
    <w:rsid w:val="00D94C94"/>
    <w:rsid w:val="00DA75A1"/>
    <w:rsid w:val="00DC22C1"/>
    <w:rsid w:val="00DC29EE"/>
    <w:rsid w:val="00DD2701"/>
    <w:rsid w:val="00DE294F"/>
    <w:rsid w:val="00DF6984"/>
    <w:rsid w:val="00E052A6"/>
    <w:rsid w:val="00E42FE5"/>
    <w:rsid w:val="00E81D4E"/>
    <w:rsid w:val="00E9328E"/>
    <w:rsid w:val="00EB06CF"/>
    <w:rsid w:val="00EC2764"/>
    <w:rsid w:val="00EC3335"/>
    <w:rsid w:val="00EE19EC"/>
    <w:rsid w:val="00EF264F"/>
    <w:rsid w:val="00F17AB0"/>
    <w:rsid w:val="00F35499"/>
    <w:rsid w:val="00F37466"/>
    <w:rsid w:val="00F62881"/>
    <w:rsid w:val="00F822E4"/>
    <w:rsid w:val="00F929A5"/>
    <w:rsid w:val="00F943FE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elanormal"/>
    <w:uiPriority w:val="40"/>
    <w:rsid w:val="008974D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elanormal"/>
    <w:uiPriority w:val="40"/>
    <w:rsid w:val="008974D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312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2020-07-13T17:42:00Z</dcterms:created>
  <dcterms:modified xsi:type="dcterms:W3CDTF">2020-07-13T17:51:00Z</dcterms:modified>
</cp:coreProperties>
</file>