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612C37">
      <w:pPr>
        <w:tabs>
          <w:tab w:val="left" w:pos="2985"/>
          <w:tab w:val="center" w:pos="5102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B0B25">
        <w:rPr>
          <w:rFonts w:ascii="Arial" w:hAnsi="Arial" w:cs="Arial"/>
          <w:b/>
          <w:sz w:val="20"/>
          <w:szCs w:val="20"/>
        </w:rPr>
        <w:t>3.</w:t>
      </w:r>
      <w:r w:rsidR="00E81D4E">
        <w:rPr>
          <w:rFonts w:ascii="Arial" w:hAnsi="Arial" w:cs="Arial"/>
          <w:b/>
          <w:sz w:val="20"/>
          <w:szCs w:val="20"/>
        </w:rPr>
        <w:t>40</w:t>
      </w:r>
      <w:r w:rsidR="00BA5B41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C23E3">
        <w:rPr>
          <w:rFonts w:ascii="Arial" w:hAnsi="Arial" w:cs="Arial"/>
          <w:b/>
          <w:sz w:val="20"/>
          <w:szCs w:val="20"/>
        </w:rPr>
        <w:t>2</w:t>
      </w:r>
      <w:r w:rsidR="00F06E0D">
        <w:rPr>
          <w:rFonts w:ascii="Arial" w:hAnsi="Arial" w:cs="Arial"/>
          <w:b/>
          <w:sz w:val="20"/>
          <w:szCs w:val="20"/>
        </w:rPr>
        <w:t>8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610B6D">
        <w:rPr>
          <w:rFonts w:ascii="Arial" w:hAnsi="Arial" w:cs="Arial"/>
          <w:b/>
          <w:sz w:val="20"/>
          <w:szCs w:val="20"/>
        </w:rPr>
        <w:t>JU</w:t>
      </w:r>
      <w:r w:rsidR="00F06E0D">
        <w:rPr>
          <w:rFonts w:ascii="Arial" w:hAnsi="Arial" w:cs="Arial"/>
          <w:b/>
          <w:sz w:val="20"/>
          <w:szCs w:val="20"/>
        </w:rPr>
        <w:t>L</w:t>
      </w:r>
      <w:r w:rsidR="00610B6D">
        <w:rPr>
          <w:rFonts w:ascii="Arial" w:hAnsi="Arial" w:cs="Arial"/>
          <w:b/>
          <w:sz w:val="20"/>
          <w:szCs w:val="20"/>
        </w:rPr>
        <w:t>HO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595776">
        <w:rPr>
          <w:rFonts w:ascii="Arial" w:hAnsi="Arial" w:cs="Arial"/>
          <w:b/>
          <w:sz w:val="20"/>
          <w:szCs w:val="20"/>
        </w:rPr>
        <w:t>2020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5C23E3" w:rsidRDefault="00BA5B41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Institui no Calendário Oficial de Datas e Eventos do Município de Ferraz de Vasconcelos, o “Dia de Solidariedade ao Povo Armênio – Armênia Eterna”, e da outras providências.</w:t>
      </w:r>
    </w:p>
    <w:p w:rsidR="00BA5B41" w:rsidRDefault="00BA5B41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72B8A" w:rsidRDefault="00A037FD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F06E0D">
        <w:rPr>
          <w:rFonts w:ascii="Arial" w:hAnsi="Arial" w:cs="Arial"/>
          <w:b/>
          <w:sz w:val="20"/>
          <w:szCs w:val="20"/>
        </w:rPr>
        <w:t xml:space="preserve">PREFEITO DA CIDADE </w:t>
      </w:r>
      <w:r w:rsidR="004F5D1F">
        <w:rPr>
          <w:rFonts w:ascii="Arial" w:hAnsi="Arial" w:cs="Arial"/>
          <w:b/>
          <w:sz w:val="20"/>
          <w:szCs w:val="20"/>
        </w:rPr>
        <w:t>DE</w:t>
      </w:r>
      <w:r w:rsidR="0028101D">
        <w:rPr>
          <w:rFonts w:ascii="Arial" w:hAnsi="Arial" w:cs="Arial"/>
          <w:b/>
          <w:sz w:val="20"/>
          <w:szCs w:val="20"/>
        </w:rPr>
        <w:t xml:space="preserve"> FERRAZ DE VASCONCELOS, </w:t>
      </w:r>
      <w:r w:rsidR="00F06E0D">
        <w:rPr>
          <w:rFonts w:ascii="Arial" w:hAnsi="Arial" w:cs="Arial"/>
          <w:b/>
          <w:sz w:val="20"/>
          <w:szCs w:val="20"/>
        </w:rPr>
        <w:t>NO USO DAS ATRIBUIÇÕES QUE LHE SÃO CONFERIDAS POR LEI;</w:t>
      </w:r>
    </w:p>
    <w:p w:rsidR="0028101D" w:rsidRDefault="0028101D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D1C95" w:rsidRDefault="0028101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F06E0D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</w:t>
      </w:r>
      <w:r w:rsidR="00F06E0D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 CÂMARA MUNICIPAL </w:t>
      </w:r>
      <w:r w:rsidR="00F06E0D">
        <w:rPr>
          <w:rFonts w:ascii="Arial" w:hAnsi="Arial" w:cs="Arial"/>
          <w:sz w:val="20"/>
          <w:szCs w:val="20"/>
        </w:rPr>
        <w:t>DECRETA</w:t>
      </w:r>
      <w:r w:rsidR="004F5D1F">
        <w:rPr>
          <w:rFonts w:ascii="Arial" w:hAnsi="Arial" w:cs="Arial"/>
          <w:sz w:val="20"/>
          <w:szCs w:val="20"/>
        </w:rPr>
        <w:t xml:space="preserve"> E E</w:t>
      </w:r>
      <w:r w:rsidR="00F06E0D">
        <w:rPr>
          <w:rFonts w:ascii="Arial" w:hAnsi="Arial" w:cs="Arial"/>
          <w:sz w:val="20"/>
          <w:szCs w:val="20"/>
        </w:rPr>
        <w:t xml:space="preserve">U </w:t>
      </w:r>
      <w:r>
        <w:rPr>
          <w:rFonts w:ascii="Arial" w:hAnsi="Arial" w:cs="Arial"/>
          <w:sz w:val="20"/>
          <w:szCs w:val="20"/>
        </w:rPr>
        <w:t>PROMULG</w:t>
      </w:r>
      <w:r w:rsidR="00F06E0D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 SEGUINTE LEI: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C23E3" w:rsidRDefault="00127A68" w:rsidP="005C23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C576EA">
        <w:rPr>
          <w:rFonts w:ascii="Arial" w:hAnsi="Arial" w:cs="Arial"/>
          <w:b/>
          <w:sz w:val="20"/>
          <w:szCs w:val="20"/>
        </w:rPr>
        <w:t xml:space="preserve"> </w:t>
      </w:r>
      <w:r w:rsidR="00BA5B41">
        <w:rPr>
          <w:rFonts w:ascii="Arial" w:hAnsi="Arial" w:cs="Arial"/>
          <w:sz w:val="20"/>
          <w:szCs w:val="20"/>
        </w:rPr>
        <w:t>Fica instituído, no Calendário Oficial de Datas e Eventos do Município de Ferraz de Vasconcelos, o “Dia de Solidariedade ao Povo Armênio – Armênia Eterna”, a ser realizado anualmente no dia 24 de abril, em razão da passagem do genocídio ocorrido contra essa Nação em 24 de abril de 1915.</w:t>
      </w:r>
    </w:p>
    <w:p w:rsidR="00BA5B41" w:rsidRDefault="00BA5B41" w:rsidP="005C23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C23E3" w:rsidRPr="00BA5B41" w:rsidRDefault="005C23E3" w:rsidP="00BA5B4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C23E3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BA5B41">
        <w:rPr>
          <w:rFonts w:ascii="Arial" w:hAnsi="Arial" w:cs="Arial"/>
          <w:sz w:val="20"/>
          <w:szCs w:val="20"/>
        </w:rPr>
        <w:t>O Poder Executivo poderá realizar por das secretarias municipais competentes as medidas cabíveis para apoiar a homenagem destinada à consecução desta Lei.</w:t>
      </w:r>
    </w:p>
    <w:p w:rsidR="005C23E3" w:rsidRDefault="005C23E3" w:rsidP="005C23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C23E3" w:rsidRPr="005C23E3" w:rsidRDefault="00BA5B41" w:rsidP="005C23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="005C23E3" w:rsidRPr="00A66DC2">
        <w:rPr>
          <w:rFonts w:ascii="Arial" w:hAnsi="Arial" w:cs="Arial"/>
          <w:b/>
          <w:sz w:val="20"/>
          <w:szCs w:val="20"/>
        </w:rPr>
        <w:t>º</w:t>
      </w:r>
      <w:r w:rsidR="005C23E3">
        <w:rPr>
          <w:rFonts w:ascii="Arial" w:hAnsi="Arial" w:cs="Arial"/>
          <w:sz w:val="20"/>
          <w:szCs w:val="20"/>
        </w:rPr>
        <w:t xml:space="preserve"> Esta Lei entra em vigor na data de s</w:t>
      </w:r>
      <w:r>
        <w:rPr>
          <w:rFonts w:ascii="Arial" w:hAnsi="Arial" w:cs="Arial"/>
          <w:sz w:val="20"/>
          <w:szCs w:val="20"/>
        </w:rPr>
        <w:t>ua publicação.</w:t>
      </w:r>
      <w:bookmarkStart w:id="0" w:name="_GoBack"/>
      <w:bookmarkEnd w:id="0"/>
    </w:p>
    <w:p w:rsidR="00A32191" w:rsidRPr="00A32191" w:rsidRDefault="00A32191" w:rsidP="00A66DC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1746C7" w:rsidRDefault="001746C7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17A5" w:rsidRDefault="00D0137F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Palácio da Uva Itália</w:t>
      </w:r>
      <w:r w:rsidR="001746C7" w:rsidRPr="001746C7">
        <w:rPr>
          <w:rFonts w:ascii="Arial" w:hAnsi="Arial" w:cs="Arial"/>
          <w:sz w:val="20"/>
          <w:szCs w:val="20"/>
        </w:rPr>
        <w:t xml:space="preserve">, </w:t>
      </w:r>
      <w:r w:rsidR="00A66DC2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8</w:t>
      </w:r>
      <w:r w:rsidR="001746C7" w:rsidRPr="001746C7">
        <w:rPr>
          <w:rFonts w:ascii="Arial" w:hAnsi="Arial" w:cs="Arial"/>
          <w:sz w:val="20"/>
          <w:szCs w:val="20"/>
        </w:rPr>
        <w:t xml:space="preserve"> de </w:t>
      </w:r>
      <w:r w:rsidR="006A6F33">
        <w:rPr>
          <w:rFonts w:ascii="Arial" w:hAnsi="Arial" w:cs="Arial"/>
          <w:sz w:val="20"/>
          <w:szCs w:val="20"/>
        </w:rPr>
        <w:t>ju</w:t>
      </w:r>
      <w:r>
        <w:rPr>
          <w:rFonts w:ascii="Arial" w:hAnsi="Arial" w:cs="Arial"/>
          <w:sz w:val="20"/>
          <w:szCs w:val="20"/>
        </w:rPr>
        <w:t>l</w:t>
      </w:r>
      <w:r w:rsidR="006A6F33">
        <w:rPr>
          <w:rFonts w:ascii="Arial" w:hAnsi="Arial" w:cs="Arial"/>
          <w:sz w:val="20"/>
          <w:szCs w:val="20"/>
        </w:rPr>
        <w:t>ho</w:t>
      </w:r>
      <w:r w:rsidR="001746C7" w:rsidRPr="001746C7">
        <w:rPr>
          <w:rFonts w:ascii="Arial" w:hAnsi="Arial" w:cs="Arial"/>
          <w:sz w:val="20"/>
          <w:szCs w:val="20"/>
        </w:rPr>
        <w:t xml:space="preserve"> de 2020</w:t>
      </w:r>
      <w:r w:rsidR="001717A5">
        <w:rPr>
          <w:rFonts w:ascii="Arial" w:hAnsi="Arial" w:cs="Arial"/>
          <w:sz w:val="20"/>
          <w:szCs w:val="20"/>
        </w:rPr>
        <w:t>.</w:t>
      </w:r>
    </w:p>
    <w:p w:rsidR="001717A5" w:rsidRDefault="001717A5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C72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822E4" w:rsidRDefault="00D0137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F943FE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1746C7" w:rsidRDefault="001746C7" w:rsidP="00A66DC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746C7" w:rsidRDefault="001746C7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822E4" w:rsidRDefault="00D0137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no Departamento de Administração da </w:t>
      </w:r>
      <w:r w:rsidR="000D3245">
        <w:rPr>
          <w:rFonts w:ascii="Arial" w:hAnsi="Arial" w:cs="Arial"/>
          <w:sz w:val="20"/>
          <w:szCs w:val="20"/>
        </w:rPr>
        <w:t xml:space="preserve">Secretaria </w:t>
      </w:r>
      <w:r>
        <w:rPr>
          <w:rFonts w:ascii="Arial" w:hAnsi="Arial" w:cs="Arial"/>
          <w:sz w:val="20"/>
          <w:szCs w:val="20"/>
        </w:rPr>
        <w:t>Municipal de Administração e publicada no Quadro de Avisos do Paço Municipal e no B.O.M. – Boletim Oficial Municipal</w:t>
      </w:r>
      <w:r w:rsidR="00C86294">
        <w:rPr>
          <w:rFonts w:ascii="Arial" w:hAnsi="Arial" w:cs="Arial"/>
          <w:sz w:val="20"/>
          <w:szCs w:val="20"/>
        </w:rPr>
        <w:t>.</w:t>
      </w:r>
      <w:r w:rsidR="009A659E">
        <w:rPr>
          <w:rFonts w:ascii="Arial" w:hAnsi="Arial" w:cs="Arial"/>
          <w:sz w:val="20"/>
          <w:szCs w:val="20"/>
        </w:rPr>
        <w:t xml:space="preserve"> </w:t>
      </w:r>
    </w:p>
    <w:p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822E4" w:rsidRDefault="000D3245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CARMEN LÚCIA LORENTE</w:t>
      </w:r>
    </w:p>
    <w:p w:rsidR="009243B3" w:rsidRDefault="000F5DB0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</w:t>
      </w:r>
      <w:r w:rsidR="000D3245">
        <w:rPr>
          <w:rFonts w:ascii="Arial" w:hAnsi="Arial" w:cs="Arial"/>
          <w:sz w:val="20"/>
          <w:szCs w:val="20"/>
        </w:rPr>
        <w:t>á</w:t>
      </w:r>
      <w:r>
        <w:rPr>
          <w:rFonts w:ascii="Arial" w:hAnsi="Arial" w:cs="Arial"/>
          <w:sz w:val="20"/>
          <w:szCs w:val="20"/>
        </w:rPr>
        <w:t>ria</w:t>
      </w:r>
      <w:r w:rsidR="000D3245">
        <w:rPr>
          <w:rFonts w:ascii="Arial" w:hAnsi="Arial" w:cs="Arial"/>
          <w:sz w:val="20"/>
          <w:szCs w:val="20"/>
        </w:rPr>
        <w:t xml:space="preserve"> Municipal de Administração</w:t>
      </w:r>
    </w:p>
    <w:p w:rsidR="00112B7C" w:rsidRDefault="00112B7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2A1E80" w:rsidRDefault="009243B3" w:rsidP="00525F62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2A1E8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C63C78A" wp14:editId="2AEADCB7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2488D"/>
    <w:rsid w:val="00030899"/>
    <w:rsid w:val="00075F50"/>
    <w:rsid w:val="00082B35"/>
    <w:rsid w:val="00093D40"/>
    <w:rsid w:val="00096052"/>
    <w:rsid w:val="000B74E7"/>
    <w:rsid w:val="000D3245"/>
    <w:rsid w:val="000F5DB0"/>
    <w:rsid w:val="00112B7C"/>
    <w:rsid w:val="00114463"/>
    <w:rsid w:val="00127A68"/>
    <w:rsid w:val="00151670"/>
    <w:rsid w:val="00156924"/>
    <w:rsid w:val="00166F95"/>
    <w:rsid w:val="001717A5"/>
    <w:rsid w:val="001746C7"/>
    <w:rsid w:val="001842D5"/>
    <w:rsid w:val="001A1F2E"/>
    <w:rsid w:val="001A2491"/>
    <w:rsid w:val="001B16FA"/>
    <w:rsid w:val="001B35B8"/>
    <w:rsid w:val="001D7561"/>
    <w:rsid w:val="001E4200"/>
    <w:rsid w:val="002043EA"/>
    <w:rsid w:val="0020798C"/>
    <w:rsid w:val="00207E11"/>
    <w:rsid w:val="00230749"/>
    <w:rsid w:val="0028101D"/>
    <w:rsid w:val="00285F07"/>
    <w:rsid w:val="002A1E80"/>
    <w:rsid w:val="002D16FB"/>
    <w:rsid w:val="00324306"/>
    <w:rsid w:val="00332826"/>
    <w:rsid w:val="0035404A"/>
    <w:rsid w:val="00392254"/>
    <w:rsid w:val="003D2349"/>
    <w:rsid w:val="003D26DD"/>
    <w:rsid w:val="003E7C0C"/>
    <w:rsid w:val="00421190"/>
    <w:rsid w:val="00430F00"/>
    <w:rsid w:val="00442F33"/>
    <w:rsid w:val="004454FE"/>
    <w:rsid w:val="00486E5D"/>
    <w:rsid w:val="00494230"/>
    <w:rsid w:val="004F5D1F"/>
    <w:rsid w:val="0050403F"/>
    <w:rsid w:val="00525F62"/>
    <w:rsid w:val="00581D0F"/>
    <w:rsid w:val="00595776"/>
    <w:rsid w:val="005C23E3"/>
    <w:rsid w:val="00610B6D"/>
    <w:rsid w:val="00612C37"/>
    <w:rsid w:val="00620065"/>
    <w:rsid w:val="00622331"/>
    <w:rsid w:val="00626C30"/>
    <w:rsid w:val="00641434"/>
    <w:rsid w:val="00650914"/>
    <w:rsid w:val="00671A7A"/>
    <w:rsid w:val="006A6F33"/>
    <w:rsid w:val="006B0B25"/>
    <w:rsid w:val="006B17A3"/>
    <w:rsid w:val="006D01F7"/>
    <w:rsid w:val="00711239"/>
    <w:rsid w:val="0077417A"/>
    <w:rsid w:val="00781956"/>
    <w:rsid w:val="007D3200"/>
    <w:rsid w:val="0082420A"/>
    <w:rsid w:val="00830784"/>
    <w:rsid w:val="008358CA"/>
    <w:rsid w:val="008469ED"/>
    <w:rsid w:val="008470FF"/>
    <w:rsid w:val="00860429"/>
    <w:rsid w:val="00860F73"/>
    <w:rsid w:val="008620D2"/>
    <w:rsid w:val="008718CA"/>
    <w:rsid w:val="008933F9"/>
    <w:rsid w:val="008974DC"/>
    <w:rsid w:val="008C7623"/>
    <w:rsid w:val="008D7127"/>
    <w:rsid w:val="0090053C"/>
    <w:rsid w:val="009162B7"/>
    <w:rsid w:val="009243B3"/>
    <w:rsid w:val="009266E5"/>
    <w:rsid w:val="00947F84"/>
    <w:rsid w:val="00960337"/>
    <w:rsid w:val="009845AF"/>
    <w:rsid w:val="009A4CE2"/>
    <w:rsid w:val="009A659E"/>
    <w:rsid w:val="009D3C93"/>
    <w:rsid w:val="00A037FD"/>
    <w:rsid w:val="00A32191"/>
    <w:rsid w:val="00A66DC2"/>
    <w:rsid w:val="00A872DE"/>
    <w:rsid w:val="00A96254"/>
    <w:rsid w:val="00A97FC1"/>
    <w:rsid w:val="00AA2561"/>
    <w:rsid w:val="00AA53A5"/>
    <w:rsid w:val="00AD1C95"/>
    <w:rsid w:val="00B143C5"/>
    <w:rsid w:val="00B675B2"/>
    <w:rsid w:val="00B70CFB"/>
    <w:rsid w:val="00B80970"/>
    <w:rsid w:val="00B81082"/>
    <w:rsid w:val="00B861FD"/>
    <w:rsid w:val="00BA5B41"/>
    <w:rsid w:val="00BC2758"/>
    <w:rsid w:val="00BD5656"/>
    <w:rsid w:val="00BE4CAD"/>
    <w:rsid w:val="00C23035"/>
    <w:rsid w:val="00C45B98"/>
    <w:rsid w:val="00C55B82"/>
    <w:rsid w:val="00C576EA"/>
    <w:rsid w:val="00C62471"/>
    <w:rsid w:val="00C72B8A"/>
    <w:rsid w:val="00C7422B"/>
    <w:rsid w:val="00C76824"/>
    <w:rsid w:val="00C86294"/>
    <w:rsid w:val="00C87666"/>
    <w:rsid w:val="00CA14EA"/>
    <w:rsid w:val="00CB6048"/>
    <w:rsid w:val="00CC72C8"/>
    <w:rsid w:val="00CD2A68"/>
    <w:rsid w:val="00CF72A8"/>
    <w:rsid w:val="00D0137F"/>
    <w:rsid w:val="00D155C8"/>
    <w:rsid w:val="00D65C65"/>
    <w:rsid w:val="00D750E7"/>
    <w:rsid w:val="00D7651E"/>
    <w:rsid w:val="00D8672D"/>
    <w:rsid w:val="00D94C94"/>
    <w:rsid w:val="00DA75A1"/>
    <w:rsid w:val="00DC22C1"/>
    <w:rsid w:val="00DC29EE"/>
    <w:rsid w:val="00DD2701"/>
    <w:rsid w:val="00DE294F"/>
    <w:rsid w:val="00DF6984"/>
    <w:rsid w:val="00E052A6"/>
    <w:rsid w:val="00E42FE5"/>
    <w:rsid w:val="00E81D4E"/>
    <w:rsid w:val="00E9328E"/>
    <w:rsid w:val="00EB06CF"/>
    <w:rsid w:val="00EC2764"/>
    <w:rsid w:val="00EC3335"/>
    <w:rsid w:val="00EE19EC"/>
    <w:rsid w:val="00EF264F"/>
    <w:rsid w:val="00F06E0D"/>
    <w:rsid w:val="00F17AB0"/>
    <w:rsid w:val="00F35499"/>
    <w:rsid w:val="00F37466"/>
    <w:rsid w:val="00F62881"/>
    <w:rsid w:val="00F822E4"/>
    <w:rsid w:val="00F929A5"/>
    <w:rsid w:val="00F943FE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5:docId w15:val="{C91D422E-06BF-451E-8AEF-E49C27FE1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2020-07-29T17:32:00Z</dcterms:created>
  <dcterms:modified xsi:type="dcterms:W3CDTF">2020-07-29T17:39:00Z</dcterms:modified>
</cp:coreProperties>
</file>