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3E7E6B69" w:rsidR="009243B3" w:rsidRPr="00511C24" w:rsidRDefault="00285F07" w:rsidP="00EC11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8D3314">
        <w:rPr>
          <w:rFonts w:ascii="Arial" w:hAnsi="Arial" w:cs="Arial"/>
          <w:b/>
          <w:sz w:val="20"/>
          <w:szCs w:val="20"/>
        </w:rPr>
        <w:t>4</w:t>
      </w:r>
      <w:r w:rsidR="002C0585">
        <w:rPr>
          <w:rFonts w:ascii="Arial" w:hAnsi="Arial" w:cs="Arial"/>
          <w:b/>
          <w:sz w:val="20"/>
          <w:szCs w:val="20"/>
        </w:rPr>
        <w:t>9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E08CD">
        <w:rPr>
          <w:rFonts w:ascii="Arial" w:hAnsi="Arial" w:cs="Arial"/>
          <w:b/>
          <w:sz w:val="20"/>
          <w:szCs w:val="20"/>
        </w:rPr>
        <w:t>11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E08CD">
        <w:rPr>
          <w:rFonts w:ascii="Arial" w:hAnsi="Arial" w:cs="Arial"/>
          <w:b/>
          <w:sz w:val="20"/>
          <w:szCs w:val="20"/>
        </w:rPr>
        <w:t>JANEIRO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EC11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75B42234" w:rsidR="00BA5B41" w:rsidRDefault="002C0585" w:rsidP="00EC11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 art. 10 da Lei nº 3.380, de 06 de agosto de 2019</w:t>
      </w:r>
      <w:r w:rsidR="00071C02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EC11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EC110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CC6681" w14:textId="77777777" w:rsidR="000D381A" w:rsidRDefault="002E08CD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19651B" w:rsidRPr="0002489E">
        <w:rPr>
          <w:rFonts w:ascii="Arial" w:hAnsi="Arial" w:cs="Arial"/>
          <w:sz w:val="20"/>
          <w:szCs w:val="20"/>
        </w:rPr>
        <w:t xml:space="preserve">O </w:t>
      </w:r>
      <w:r w:rsidR="002C0585">
        <w:rPr>
          <w:rFonts w:ascii="Arial" w:hAnsi="Arial" w:cs="Arial"/>
          <w:sz w:val="20"/>
          <w:szCs w:val="20"/>
        </w:rPr>
        <w:t>parágrafo único do art. 10 da Lei nº 3.380, de 06 de agosto de 2019, que dispõe sobre a outorga de permissão para exploração de serviços de transporte individualizado</w:t>
      </w:r>
      <w:r w:rsidR="000D381A">
        <w:rPr>
          <w:rFonts w:ascii="Arial" w:hAnsi="Arial" w:cs="Arial"/>
          <w:sz w:val="20"/>
          <w:szCs w:val="20"/>
        </w:rPr>
        <w:t xml:space="preserve"> de passageiros e alvará de estacionamento para veículos de aluguel na modalidade táxi, no</w:t>
      </w:r>
      <w:r w:rsidR="0019651B" w:rsidRPr="0002489E">
        <w:rPr>
          <w:rFonts w:ascii="Arial" w:hAnsi="Arial" w:cs="Arial"/>
          <w:sz w:val="20"/>
          <w:szCs w:val="20"/>
        </w:rPr>
        <w:t xml:space="preserve"> Município de Ferraz de Vasconcelos</w:t>
      </w:r>
      <w:r w:rsidR="000D381A">
        <w:rPr>
          <w:rFonts w:ascii="Arial" w:hAnsi="Arial" w:cs="Arial"/>
          <w:sz w:val="20"/>
          <w:szCs w:val="20"/>
        </w:rPr>
        <w:t>, e dá outras providências, passa a vigorar com a seguinte redação:</w:t>
      </w:r>
    </w:p>
    <w:p w14:paraId="53F873C6" w14:textId="77777777" w:rsidR="000D381A" w:rsidRDefault="000D381A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65BE9D" w14:textId="77777777" w:rsidR="000D381A" w:rsidRDefault="000D381A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10. (...)</w:t>
      </w:r>
    </w:p>
    <w:p w14:paraId="3ED9478D" w14:textId="77777777" w:rsidR="000D381A" w:rsidRDefault="000D381A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9DA8D" w14:textId="54638800" w:rsidR="00A74D87" w:rsidRPr="0002489E" w:rsidRDefault="000D381A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 obrigatoriedade de substituição do veículo, prevista no caput deste artigo, bem como os demais requisitos previstos nesta Lei relacionados à idade máxima dos veículos, só poderão ser exigidos pelo Poder Público para expedição ou renovação do alvará após o dia 1º de janeiro de 2023.”</w:t>
      </w:r>
      <w:r w:rsidR="0019651B" w:rsidRPr="0002489E">
        <w:rPr>
          <w:rFonts w:ascii="Arial" w:hAnsi="Arial" w:cs="Arial"/>
          <w:sz w:val="20"/>
          <w:szCs w:val="20"/>
        </w:rPr>
        <w:t xml:space="preserve"> </w:t>
      </w:r>
    </w:p>
    <w:p w14:paraId="1DE25EBE" w14:textId="77777777" w:rsidR="00A74D87" w:rsidRP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4A1975" w14:textId="49FFE20D" w:rsidR="00A74D87" w:rsidRP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4D87">
        <w:rPr>
          <w:rFonts w:ascii="Arial" w:hAnsi="Arial" w:cs="Arial"/>
          <w:sz w:val="20"/>
          <w:szCs w:val="20"/>
        </w:rPr>
        <w:t xml:space="preserve">Esta Lei entra em vigor </w:t>
      </w:r>
      <w:r w:rsidR="00A33EB3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A74D87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328C8732" w:rsidR="00A74D87" w:rsidRDefault="009044B0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6771AE">
        <w:rPr>
          <w:rFonts w:ascii="Arial" w:hAnsi="Arial" w:cs="Arial"/>
          <w:sz w:val="20"/>
          <w:szCs w:val="20"/>
        </w:rPr>
        <w:t>11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6771AE">
        <w:rPr>
          <w:rFonts w:ascii="Arial" w:hAnsi="Arial" w:cs="Arial"/>
          <w:sz w:val="20"/>
          <w:szCs w:val="20"/>
        </w:rPr>
        <w:t>janeiro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EC11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A866559" w:rsidR="00574CB5" w:rsidRDefault="009044B0" w:rsidP="00EC11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40EB025D" w14:textId="12C68D5E" w:rsidR="009044B0" w:rsidRDefault="009044B0" w:rsidP="00EC11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2A11FC" w14:textId="7700CB48" w:rsidR="009044B0" w:rsidRDefault="009044B0" w:rsidP="00EC11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EC11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466CD2E0" w:rsidR="00A74D87" w:rsidRPr="00A74D87" w:rsidRDefault="009044B0" w:rsidP="00EC11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  <w:r w:rsidR="000D381A">
        <w:rPr>
          <w:rFonts w:ascii="Arial" w:hAnsi="Arial" w:cs="Arial"/>
          <w:sz w:val="20"/>
          <w:szCs w:val="20"/>
        </w:rPr>
        <w:t>(</w:t>
      </w:r>
      <w:r w:rsidR="006771AE">
        <w:rPr>
          <w:rFonts w:ascii="Arial" w:hAnsi="Arial" w:cs="Arial"/>
          <w:sz w:val="20"/>
          <w:szCs w:val="20"/>
        </w:rPr>
        <w:t>em exercício</w:t>
      </w:r>
      <w:r w:rsidR="000D38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EC1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EC110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EC11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D381A"/>
    <w:rsid w:val="000F5DB0"/>
    <w:rsid w:val="00112B7C"/>
    <w:rsid w:val="00114463"/>
    <w:rsid w:val="00127A68"/>
    <w:rsid w:val="00131B25"/>
    <w:rsid w:val="00136E16"/>
    <w:rsid w:val="00151670"/>
    <w:rsid w:val="00156924"/>
    <w:rsid w:val="00166F95"/>
    <w:rsid w:val="001717A5"/>
    <w:rsid w:val="001746C7"/>
    <w:rsid w:val="001842D5"/>
    <w:rsid w:val="0019651B"/>
    <w:rsid w:val="001A1F2E"/>
    <w:rsid w:val="001A2491"/>
    <w:rsid w:val="001B16FA"/>
    <w:rsid w:val="001B35B8"/>
    <w:rsid w:val="001D45B5"/>
    <w:rsid w:val="001D7561"/>
    <w:rsid w:val="001E061A"/>
    <w:rsid w:val="001E4200"/>
    <w:rsid w:val="002043EA"/>
    <w:rsid w:val="0020798C"/>
    <w:rsid w:val="00207E11"/>
    <w:rsid w:val="00230749"/>
    <w:rsid w:val="00261C2C"/>
    <w:rsid w:val="0027364E"/>
    <w:rsid w:val="002762AF"/>
    <w:rsid w:val="0028101D"/>
    <w:rsid w:val="00285F07"/>
    <w:rsid w:val="002A1E80"/>
    <w:rsid w:val="002C0473"/>
    <w:rsid w:val="002C0585"/>
    <w:rsid w:val="002C0D26"/>
    <w:rsid w:val="002D16FB"/>
    <w:rsid w:val="002E08CD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86E5D"/>
    <w:rsid w:val="00494230"/>
    <w:rsid w:val="004F5D1F"/>
    <w:rsid w:val="0050403F"/>
    <w:rsid w:val="00511C24"/>
    <w:rsid w:val="00525F62"/>
    <w:rsid w:val="00557446"/>
    <w:rsid w:val="00557E33"/>
    <w:rsid w:val="00574CB5"/>
    <w:rsid w:val="00575C0F"/>
    <w:rsid w:val="00581D0F"/>
    <w:rsid w:val="00595776"/>
    <w:rsid w:val="005C23E3"/>
    <w:rsid w:val="005D381D"/>
    <w:rsid w:val="005D64BE"/>
    <w:rsid w:val="005D68C4"/>
    <w:rsid w:val="00606B4E"/>
    <w:rsid w:val="00610B6D"/>
    <w:rsid w:val="00612C37"/>
    <w:rsid w:val="00620065"/>
    <w:rsid w:val="00622331"/>
    <w:rsid w:val="00626C30"/>
    <w:rsid w:val="00641434"/>
    <w:rsid w:val="0065091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B6AE5"/>
    <w:rsid w:val="009D3C93"/>
    <w:rsid w:val="009F24A4"/>
    <w:rsid w:val="00A037FD"/>
    <w:rsid w:val="00A25D44"/>
    <w:rsid w:val="00A32191"/>
    <w:rsid w:val="00A33EB3"/>
    <w:rsid w:val="00A66DC2"/>
    <w:rsid w:val="00A74D87"/>
    <w:rsid w:val="00A76481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617D4"/>
    <w:rsid w:val="00B675B2"/>
    <w:rsid w:val="00B70CFB"/>
    <w:rsid w:val="00B73EBF"/>
    <w:rsid w:val="00B80970"/>
    <w:rsid w:val="00B81082"/>
    <w:rsid w:val="00B84216"/>
    <w:rsid w:val="00B861FD"/>
    <w:rsid w:val="00BA5B41"/>
    <w:rsid w:val="00BB3E8C"/>
    <w:rsid w:val="00BC2758"/>
    <w:rsid w:val="00BC3C64"/>
    <w:rsid w:val="00BD26C7"/>
    <w:rsid w:val="00BD5656"/>
    <w:rsid w:val="00BE4CAD"/>
    <w:rsid w:val="00BF592A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1107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6344B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2022-01-13T20:23:00Z</dcterms:created>
  <dcterms:modified xsi:type="dcterms:W3CDTF">2022-01-14T13:47:00Z</dcterms:modified>
</cp:coreProperties>
</file>