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2560A3D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542F7F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456D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A2D70">
        <w:rPr>
          <w:rFonts w:ascii="Arial" w:hAnsi="Arial" w:cs="Arial"/>
          <w:b/>
          <w:sz w:val="20"/>
          <w:szCs w:val="20"/>
        </w:rPr>
        <w:t>AGOSTO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4EAC9B0" w:rsidR="00BA5B41" w:rsidRDefault="00AF0B2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F0B2B">
        <w:rPr>
          <w:rFonts w:ascii="Arial" w:hAnsi="Arial" w:cs="Arial"/>
          <w:sz w:val="20"/>
          <w:szCs w:val="20"/>
        </w:rPr>
        <w:t xml:space="preserve">Dispõe sobre a </w:t>
      </w:r>
      <w:r w:rsidR="00542F7F">
        <w:rPr>
          <w:rFonts w:ascii="Arial" w:hAnsi="Arial" w:cs="Arial"/>
          <w:sz w:val="20"/>
          <w:szCs w:val="20"/>
        </w:rPr>
        <w:t>ampliação</w:t>
      </w:r>
      <w:r w:rsidR="001561E6">
        <w:rPr>
          <w:rFonts w:ascii="Arial" w:hAnsi="Arial" w:cs="Arial"/>
          <w:sz w:val="20"/>
          <w:szCs w:val="20"/>
        </w:rPr>
        <w:t xml:space="preserve"> </w:t>
      </w:r>
      <w:r w:rsidR="00542F7F">
        <w:rPr>
          <w:rFonts w:ascii="Arial" w:hAnsi="Arial" w:cs="Arial"/>
          <w:sz w:val="20"/>
          <w:szCs w:val="20"/>
        </w:rPr>
        <w:t>do limite para abertura de créditos suplementares</w:t>
      </w:r>
      <w:r w:rsidR="001561E6">
        <w:rPr>
          <w:rFonts w:ascii="Arial" w:hAnsi="Arial" w:cs="Arial"/>
          <w:sz w:val="20"/>
          <w:szCs w:val="20"/>
        </w:rPr>
        <w:t xml:space="preserve"> durante a execução do orçamento municipal no exercício de 2022 e alteração da redação do Art. 6º, inciso I da Lei Municipal nº 3.447, de 30 de dezembro de 2021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E5F9D4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A530CA">
        <w:rPr>
          <w:rFonts w:ascii="Arial" w:hAnsi="Arial" w:cs="Arial"/>
          <w:sz w:val="20"/>
          <w:szCs w:val="20"/>
        </w:rPr>
        <w:t>e su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164EE1" w14:textId="77777777" w:rsidR="001561E6" w:rsidRDefault="00CF5D9C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AF0B2B" w:rsidRPr="00AB6D42">
        <w:rPr>
          <w:rFonts w:ascii="Arial" w:hAnsi="Arial" w:cs="Arial"/>
          <w:sz w:val="20"/>
          <w:szCs w:val="20"/>
        </w:rPr>
        <w:t xml:space="preserve">Fica </w:t>
      </w:r>
      <w:r w:rsidR="001561E6">
        <w:rPr>
          <w:rFonts w:ascii="Arial" w:hAnsi="Arial" w:cs="Arial"/>
          <w:sz w:val="20"/>
          <w:szCs w:val="20"/>
        </w:rPr>
        <w:t>alterado o inciso I do artigo 6º, da Lei Municipal nº 3.447, de 30 de dezembro de 2021, passando a vigorar com a seguinte redação:</w:t>
      </w:r>
    </w:p>
    <w:p w14:paraId="4D6128BD" w14:textId="77777777" w:rsidR="001561E6" w:rsidRDefault="001561E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4E54E4" w14:textId="77777777" w:rsidR="001561E6" w:rsidRDefault="001561E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6º (...)</w:t>
      </w:r>
    </w:p>
    <w:p w14:paraId="17E40A7B" w14:textId="77777777" w:rsidR="001561E6" w:rsidRDefault="001561E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21DE5" w14:textId="02F14E69" w:rsidR="00AF0B2B" w:rsidRDefault="001561E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de 25% (vinte e cinco por cento) do total da despesa fixada, constante do art. 4º desta Lei</w:t>
      </w:r>
      <w:r w:rsidR="00387146" w:rsidRPr="00AB6D42">
        <w:rPr>
          <w:rFonts w:ascii="Arial" w:hAnsi="Arial" w:cs="Arial"/>
          <w:sz w:val="20"/>
          <w:szCs w:val="20"/>
        </w:rPr>
        <w:t>.</w:t>
      </w:r>
    </w:p>
    <w:p w14:paraId="7E59BD3A" w14:textId="53BD44EB" w:rsidR="001561E6" w:rsidRDefault="001561E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09DD0A" w14:textId="0EC3AEF8" w:rsidR="001561E6" w:rsidRPr="00AB6D42" w:rsidRDefault="001561E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(...)”</w:t>
      </w:r>
    </w:p>
    <w:p w14:paraId="4D63F32F" w14:textId="0E753941" w:rsidR="00387146" w:rsidRDefault="0038714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7D060A" w14:textId="3FC76DE3" w:rsidR="00B002BE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057B89">
        <w:rPr>
          <w:rFonts w:ascii="Arial" w:hAnsi="Arial" w:cs="Arial"/>
          <w:sz w:val="20"/>
          <w:szCs w:val="20"/>
        </w:rPr>
        <w:t>Esta Lei entra em vigor na data da sua publicação</w:t>
      </w:r>
      <w:r w:rsidR="005527D3">
        <w:rPr>
          <w:rFonts w:ascii="Arial" w:hAnsi="Arial" w:cs="Arial"/>
          <w:sz w:val="20"/>
          <w:szCs w:val="20"/>
        </w:rPr>
        <w:t>, revoga</w:t>
      </w:r>
      <w:r w:rsidR="001561E6">
        <w:rPr>
          <w:rFonts w:ascii="Arial" w:hAnsi="Arial" w:cs="Arial"/>
          <w:sz w:val="20"/>
          <w:szCs w:val="20"/>
        </w:rPr>
        <w:t>ndo</w:t>
      </w:r>
      <w:r w:rsidR="005527D3">
        <w:rPr>
          <w:rFonts w:ascii="Arial" w:hAnsi="Arial" w:cs="Arial"/>
          <w:sz w:val="20"/>
          <w:szCs w:val="20"/>
        </w:rPr>
        <w:t xml:space="preserve"> as disposições em contrário</w:t>
      </w:r>
      <w:r w:rsidR="00057B89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57931832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730D0">
        <w:rPr>
          <w:rFonts w:ascii="Arial" w:hAnsi="Arial" w:cs="Arial"/>
          <w:sz w:val="20"/>
          <w:szCs w:val="20"/>
        </w:rPr>
        <w:t>30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057B89">
        <w:rPr>
          <w:rFonts w:ascii="Arial" w:hAnsi="Arial" w:cs="Arial"/>
          <w:sz w:val="20"/>
          <w:szCs w:val="20"/>
        </w:rPr>
        <w:t>agosto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7722299E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  <w:r w:rsidR="00595D29">
        <w:rPr>
          <w:rFonts w:ascii="Arial" w:hAnsi="Arial" w:cs="Arial"/>
          <w:sz w:val="20"/>
          <w:szCs w:val="20"/>
        </w:rPr>
        <w:t xml:space="preserve"> MATOS</w:t>
      </w:r>
    </w:p>
    <w:p w14:paraId="2DC36155" w14:textId="60CF75F4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DDFBE7" w14:textId="0D3DF00A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TEIXEIRA JÚNIOR</w:t>
      </w:r>
    </w:p>
    <w:p w14:paraId="1C2E5879" w14:textId="3450B1E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14:paraId="0CF80A2F" w14:textId="22AB6CFD" w:rsidR="00057B89" w:rsidRDefault="00057B8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80FD6E" w14:textId="60871E6E" w:rsidR="00057B89" w:rsidRDefault="00057B8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1B65B4E6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5730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5730D0"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6144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42FE5"/>
    <w:rsid w:val="00E449FE"/>
    <w:rsid w:val="00E729A4"/>
    <w:rsid w:val="00E7667B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56B92"/>
    <w:rsid w:val="00F62881"/>
    <w:rsid w:val="00F6344B"/>
    <w:rsid w:val="00F63F5E"/>
    <w:rsid w:val="00F822E4"/>
    <w:rsid w:val="00F86E8F"/>
    <w:rsid w:val="00F929A5"/>
    <w:rsid w:val="00F943FE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2022-09-15T13:25:00Z</dcterms:created>
  <dcterms:modified xsi:type="dcterms:W3CDTF">2022-09-15T13:29:00Z</dcterms:modified>
</cp:coreProperties>
</file>