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B395F94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B40E7">
        <w:rPr>
          <w:rFonts w:ascii="Arial" w:hAnsi="Arial" w:cs="Arial"/>
          <w:b/>
          <w:sz w:val="20"/>
          <w:szCs w:val="20"/>
        </w:rPr>
        <w:t>2</w:t>
      </w:r>
      <w:r w:rsidR="00564FBE">
        <w:rPr>
          <w:rFonts w:ascii="Arial" w:hAnsi="Arial" w:cs="Arial"/>
          <w:b/>
          <w:sz w:val="20"/>
          <w:szCs w:val="20"/>
        </w:rPr>
        <w:t>4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A2811">
        <w:rPr>
          <w:rFonts w:ascii="Arial" w:hAnsi="Arial" w:cs="Arial"/>
          <w:b/>
          <w:sz w:val="20"/>
          <w:szCs w:val="20"/>
        </w:rPr>
        <w:t>1</w:t>
      </w:r>
      <w:r w:rsidR="00564FBE">
        <w:rPr>
          <w:rFonts w:ascii="Arial" w:hAnsi="Arial" w:cs="Arial"/>
          <w:b/>
          <w:sz w:val="20"/>
          <w:szCs w:val="20"/>
        </w:rPr>
        <w:t>6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64FBE">
        <w:rPr>
          <w:rFonts w:ascii="Arial" w:hAnsi="Arial" w:cs="Arial"/>
          <w:b/>
          <w:sz w:val="20"/>
          <w:szCs w:val="20"/>
        </w:rPr>
        <w:t>AGOSTO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B43D6B9" w:rsidR="00BA5B41" w:rsidRPr="00364ABD" w:rsidRDefault="00564FB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parcelamento de débitos do Município de Ferraz de Vasconcelos junto à Caixa Econômica Federal, referente ao não recolhimento de FGTS no período que especifica,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946C70" w14:textId="385B295B" w:rsidR="002A53C7" w:rsidRDefault="00FD1E79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 xml:space="preserve">Fica </w:t>
      </w:r>
      <w:r w:rsidR="00564FBE">
        <w:rPr>
          <w:rFonts w:ascii="Arial" w:hAnsi="Arial" w:cs="Arial"/>
          <w:sz w:val="20"/>
          <w:szCs w:val="20"/>
        </w:rPr>
        <w:t>o Poder Executivo Municipal autorizado a parcelar junto à Caixa Econômica  Federal – CEF os débitos decorrentes do não recolhimento do FGTS, no período compreendido entre janeiro de 1994 à Maio de 2017, oriundo da Notificação de Débito do Fundo de Garantia e da Contribuição Social – NDFC Nº 200.960.024, totalizando o montante de R$ 3.331.822,90 (três milhões, trezentos e trinta e um mil, oitocentos e vinte e dois reais e noventa centavos), cujo os valores foram inscritos na divida ativa da União através das referencias CSSP202301392, no valor de R$ 35.674,78 (trinta e cinco mil, seiscentos e setenta e quatro reais e setenta e oito centavos) e FGTS202301391, no valor de R$ 3.296.148,12 (três milhões, duzentos e noventa e seis mil, cento e quarenta e oito reais e doze centavos).</w:t>
      </w:r>
    </w:p>
    <w:p w14:paraId="0456BA04" w14:textId="77777777" w:rsidR="00564FBE" w:rsidRDefault="00564FBE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26E612" w14:textId="237EC060" w:rsidR="00564FBE" w:rsidRDefault="00564FBE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3ED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debito de que trata o “caput” do presente artigo será parcelado em até 100 (cem) parcelas e, sobre este valor incidirá correção monetária, juros e mora e multa fixada nos termos da legislação </w:t>
      </w:r>
      <w:r w:rsidR="002C73ED">
        <w:rPr>
          <w:rFonts w:ascii="Arial" w:hAnsi="Arial" w:cs="Arial"/>
          <w:sz w:val="20"/>
          <w:szCs w:val="20"/>
        </w:rPr>
        <w:t>vigente.</w:t>
      </w:r>
    </w:p>
    <w:p w14:paraId="3056B45F" w14:textId="77777777" w:rsidR="002C73ED" w:rsidRDefault="002C73ED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276328" w14:textId="4C3FD3A4" w:rsidR="002C73ED" w:rsidRDefault="002C73ED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3ED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vencimento da primeira parcela dar-se-á após a assinatura do termo de parcelamento e confissão de divida e, as demais parcelas vencerão respectivamente nos meses subsequentes.</w:t>
      </w:r>
    </w:p>
    <w:p w14:paraId="0353D822" w14:textId="77777777" w:rsidR="003E1CD9" w:rsidRDefault="003E1CD9" w:rsidP="00DA28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95CFF3" w14:textId="3566BCD0" w:rsidR="00EC1A4D" w:rsidRPr="00EC1A4D" w:rsidRDefault="003E1CD9" w:rsidP="002C73E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CD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E270A">
        <w:rPr>
          <w:rFonts w:ascii="Arial" w:hAnsi="Arial" w:cs="Arial"/>
          <w:b/>
          <w:bCs/>
          <w:sz w:val="20"/>
          <w:szCs w:val="20"/>
        </w:rPr>
        <w:t>2</w:t>
      </w:r>
      <w:r w:rsidRPr="003E1CD9">
        <w:rPr>
          <w:rFonts w:ascii="Arial" w:hAnsi="Arial" w:cs="Arial"/>
          <w:b/>
          <w:bCs/>
          <w:sz w:val="20"/>
          <w:szCs w:val="20"/>
        </w:rPr>
        <w:t>º</w:t>
      </w:r>
      <w:r w:rsidR="00FE270A">
        <w:rPr>
          <w:rFonts w:ascii="Arial" w:hAnsi="Arial" w:cs="Arial"/>
          <w:b/>
          <w:bCs/>
          <w:sz w:val="20"/>
          <w:szCs w:val="20"/>
        </w:rPr>
        <w:t xml:space="preserve"> </w:t>
      </w:r>
      <w:r w:rsidR="002C73ED">
        <w:rPr>
          <w:rFonts w:ascii="Arial" w:hAnsi="Arial" w:cs="Arial"/>
          <w:sz w:val="20"/>
          <w:szCs w:val="20"/>
        </w:rPr>
        <w:t>As despesas com a execução desta lei, correm por conta de dotações orçamentárias próprias, consignadas nos respectivos orçamentos anuais, suplementadas se necessário, fazendo consignar nos próximos orçamentos, dotações suficientes para a execução desta lei, sendo que os créditos estão escriturados através do Orçamento da Secretaria Municipal da Fazenda, sob as naturezas de despesa 3.2.90.21 e 4.6.90.71.</w:t>
      </w:r>
    </w:p>
    <w:p w14:paraId="1443BA10" w14:textId="77777777" w:rsidR="00EC1A4D" w:rsidRDefault="00EC1A4D" w:rsidP="00EC1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C8EF91" w14:textId="61AC9897" w:rsidR="005A4A71" w:rsidRDefault="00BC27B6" w:rsidP="00BC27B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27B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C73ED">
        <w:rPr>
          <w:rFonts w:ascii="Arial" w:hAnsi="Arial" w:cs="Arial"/>
          <w:b/>
          <w:bCs/>
          <w:sz w:val="20"/>
          <w:szCs w:val="20"/>
        </w:rPr>
        <w:t xml:space="preserve">3º  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420D028E" w14:textId="77777777" w:rsidR="005A4A71" w:rsidRDefault="005A4A71" w:rsidP="00BC27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A66FE2" w14:textId="77777777" w:rsidR="005A4A71" w:rsidRDefault="005A4A71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B35F0E6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EC1A4D">
        <w:rPr>
          <w:rFonts w:ascii="Arial" w:hAnsi="Arial" w:cs="Arial"/>
          <w:sz w:val="20"/>
          <w:szCs w:val="20"/>
        </w:rPr>
        <w:t>1</w:t>
      </w:r>
      <w:r w:rsidR="002C73ED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2C73ED">
        <w:rPr>
          <w:rFonts w:ascii="Arial" w:hAnsi="Arial" w:cs="Arial"/>
          <w:sz w:val="20"/>
          <w:szCs w:val="20"/>
        </w:rPr>
        <w:t>agosto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Pr="00364ABD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D4F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802514"/>
    <w:rsid w:val="00803410"/>
    <w:rsid w:val="00803E5F"/>
    <w:rsid w:val="008123A7"/>
    <w:rsid w:val="0081660C"/>
    <w:rsid w:val="0082420A"/>
    <w:rsid w:val="00824EF4"/>
    <w:rsid w:val="00830784"/>
    <w:rsid w:val="0083210F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2023-08-21T12:03:00Z</dcterms:created>
  <dcterms:modified xsi:type="dcterms:W3CDTF">2023-08-21T12:20:00Z</dcterms:modified>
</cp:coreProperties>
</file>