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1B44D9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82134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6FE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21346">
        <w:rPr>
          <w:rFonts w:ascii="Arial" w:hAnsi="Arial" w:cs="Arial"/>
          <w:b/>
          <w:sz w:val="20"/>
          <w:szCs w:val="20"/>
        </w:rPr>
        <w:t>ABRIL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3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4D43D8E" w:rsidR="0028101D" w:rsidRDefault="00814B2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1º, do artigo 113, da Resolução nº 247, de 28 de outubro de 1978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840DD" w14:textId="77777777" w:rsidR="00814B20" w:rsidRDefault="00127A6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14B20">
        <w:rPr>
          <w:rFonts w:ascii="Arial" w:hAnsi="Arial" w:cs="Arial"/>
          <w:sz w:val="20"/>
          <w:szCs w:val="20"/>
        </w:rPr>
        <w:t xml:space="preserve">O parágrafo </w:t>
      </w:r>
      <w:r w:rsidR="00814B20">
        <w:rPr>
          <w:rFonts w:ascii="Arial" w:hAnsi="Arial" w:cs="Arial"/>
          <w:sz w:val="20"/>
          <w:szCs w:val="20"/>
        </w:rPr>
        <w:t>1º, do artigo 113, da Resolução nº 247, de 28 de outubro de 1978</w:t>
      </w:r>
      <w:r w:rsidR="00814B20">
        <w:rPr>
          <w:rFonts w:ascii="Arial" w:hAnsi="Arial" w:cs="Arial"/>
          <w:sz w:val="20"/>
          <w:szCs w:val="20"/>
        </w:rPr>
        <w:t>, que dispõe sobre o Regimento Interno da Câmara Municipal de Ferraz de Vasconcelos, passa a vigorar com a seguinte redação:</w:t>
      </w:r>
    </w:p>
    <w:p w14:paraId="5390F75D" w14:textId="77777777" w:rsidR="00814B20" w:rsidRDefault="00814B20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62FF4" w14:textId="77777777" w:rsidR="00814B20" w:rsidRDefault="00814B20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113. (...)</w:t>
      </w:r>
    </w:p>
    <w:p w14:paraId="164CAF82" w14:textId="77777777" w:rsidR="00814B20" w:rsidRDefault="00814B20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07D00012" w:rsidR="00562DBA" w:rsidRPr="004D4ED1" w:rsidRDefault="00814B20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A Secretaria Administrativa fornecerá aos Vereadores, cópias da relação das matérias constantes da Ordem do Dia correspondente, até vinte e quatro (24) horas antes do inicio da sessão. A distribuição será somente da relação da Ordem do Dia, no prazo estabelecido, quando as proposições e pareceres já estiverem sido dados à publicação anteriormente.” 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467C368" w:rsidR="00365AA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7358D2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E60EE5">
        <w:rPr>
          <w:rFonts w:ascii="Arial" w:hAnsi="Arial" w:cs="Arial"/>
          <w:sz w:val="20"/>
          <w:szCs w:val="20"/>
        </w:rPr>
        <w:t>16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814B20">
        <w:rPr>
          <w:rFonts w:ascii="Arial" w:hAnsi="Arial" w:cs="Arial"/>
          <w:sz w:val="20"/>
          <w:szCs w:val="20"/>
        </w:rPr>
        <w:t>abril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14B20">
        <w:rPr>
          <w:rFonts w:ascii="Arial" w:hAnsi="Arial" w:cs="Arial"/>
          <w:sz w:val="20"/>
          <w:szCs w:val="20"/>
        </w:rPr>
        <w:t>5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>JOÃO DAMIANOVIC BRAGADIN</w:t>
      </w:r>
      <w:r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2022-09-19T16:05:00Z</dcterms:created>
  <dcterms:modified xsi:type="dcterms:W3CDTF">2022-09-19T16:34:00Z</dcterms:modified>
</cp:coreProperties>
</file>