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8D2A39D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1E7546">
        <w:rPr>
          <w:rFonts w:ascii="Arial" w:hAnsi="Arial" w:cs="Arial"/>
          <w:b/>
          <w:sz w:val="20"/>
          <w:szCs w:val="20"/>
        </w:rPr>
        <w:t>59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E754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E7546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1E75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3D84230" w:rsidR="0028101D" w:rsidRDefault="007E42B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aprovação das contas da Mesa da </w:t>
      </w:r>
      <w:r w:rsidR="00AE0FA8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>, relativa ao exercício de 199</w:t>
      </w:r>
      <w:r w:rsidR="001E7546">
        <w:rPr>
          <w:rFonts w:ascii="Arial" w:hAnsi="Arial" w:cs="Arial"/>
          <w:sz w:val="20"/>
          <w:szCs w:val="20"/>
        </w:rPr>
        <w:t>3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2CAA48AD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1E7546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332311C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E42BB">
        <w:rPr>
          <w:rFonts w:ascii="Arial" w:hAnsi="Arial" w:cs="Arial"/>
          <w:sz w:val="20"/>
          <w:szCs w:val="20"/>
        </w:rPr>
        <w:t xml:space="preserve">Ficam aprovadas as </w:t>
      </w:r>
      <w:r w:rsidR="001E7546">
        <w:rPr>
          <w:rFonts w:ascii="Arial" w:hAnsi="Arial" w:cs="Arial"/>
          <w:sz w:val="20"/>
          <w:szCs w:val="20"/>
        </w:rPr>
        <w:t>c</w:t>
      </w:r>
      <w:r w:rsidR="007E42BB">
        <w:rPr>
          <w:rFonts w:ascii="Arial" w:hAnsi="Arial" w:cs="Arial"/>
          <w:sz w:val="20"/>
          <w:szCs w:val="20"/>
        </w:rPr>
        <w:t xml:space="preserve">ontas da Mesa da </w:t>
      </w:r>
      <w:r w:rsidR="00854FE6">
        <w:rPr>
          <w:rFonts w:ascii="Arial" w:hAnsi="Arial" w:cs="Arial"/>
          <w:sz w:val="20"/>
          <w:szCs w:val="20"/>
        </w:rPr>
        <w:t xml:space="preserve">Câmara Municipal, </w:t>
      </w:r>
      <w:r w:rsidR="007E42BB">
        <w:rPr>
          <w:rFonts w:ascii="Arial" w:hAnsi="Arial" w:cs="Arial"/>
          <w:sz w:val="20"/>
          <w:szCs w:val="20"/>
        </w:rPr>
        <w:t>relativas ao exercício de 199</w:t>
      </w:r>
      <w:r w:rsidR="001E7546">
        <w:rPr>
          <w:rFonts w:ascii="Arial" w:hAnsi="Arial" w:cs="Arial"/>
          <w:sz w:val="20"/>
          <w:szCs w:val="20"/>
        </w:rPr>
        <w:t>3</w:t>
      </w:r>
      <w:r w:rsidR="007E42BB">
        <w:rPr>
          <w:rFonts w:ascii="Arial" w:hAnsi="Arial" w:cs="Arial"/>
          <w:sz w:val="20"/>
          <w:szCs w:val="20"/>
        </w:rPr>
        <w:t xml:space="preserve">, constantes do Processo TC – </w:t>
      </w:r>
      <w:r w:rsidR="001E7546">
        <w:rPr>
          <w:rFonts w:ascii="Arial" w:hAnsi="Arial" w:cs="Arial"/>
          <w:sz w:val="20"/>
          <w:szCs w:val="20"/>
        </w:rPr>
        <w:t>3817</w:t>
      </w:r>
      <w:r w:rsidR="007E42BB">
        <w:rPr>
          <w:rFonts w:ascii="Arial" w:hAnsi="Arial" w:cs="Arial"/>
          <w:sz w:val="20"/>
          <w:szCs w:val="20"/>
        </w:rPr>
        <w:t>/026/9</w:t>
      </w:r>
      <w:r w:rsidR="001E7546">
        <w:rPr>
          <w:rFonts w:ascii="Arial" w:hAnsi="Arial" w:cs="Arial"/>
          <w:sz w:val="20"/>
          <w:szCs w:val="20"/>
        </w:rPr>
        <w:t>4</w:t>
      </w:r>
      <w:r w:rsidR="007E42BB">
        <w:rPr>
          <w:rFonts w:ascii="Arial" w:hAnsi="Arial" w:cs="Arial"/>
          <w:sz w:val="20"/>
          <w:szCs w:val="20"/>
        </w:rPr>
        <w:t>, emitido pelo E. Tribunal de Contas do Estado de S</w:t>
      </w:r>
      <w:r w:rsidR="00854FE6">
        <w:rPr>
          <w:rFonts w:ascii="Arial" w:hAnsi="Arial" w:cs="Arial"/>
          <w:sz w:val="20"/>
          <w:szCs w:val="20"/>
        </w:rPr>
        <w:t xml:space="preserve">ão </w:t>
      </w:r>
      <w:r w:rsidR="007E42BB">
        <w:rPr>
          <w:rFonts w:ascii="Arial" w:hAnsi="Arial" w:cs="Arial"/>
          <w:sz w:val="20"/>
          <w:szCs w:val="20"/>
        </w:rPr>
        <w:t>Paulo, que se manifestou favoráve</w:t>
      </w:r>
      <w:r w:rsidR="001E7546">
        <w:rPr>
          <w:rFonts w:ascii="Arial" w:hAnsi="Arial" w:cs="Arial"/>
          <w:sz w:val="20"/>
          <w:szCs w:val="20"/>
        </w:rPr>
        <w:t>l</w:t>
      </w:r>
      <w:r w:rsidR="007E42BB">
        <w:rPr>
          <w:rFonts w:ascii="Arial" w:hAnsi="Arial" w:cs="Arial"/>
          <w:sz w:val="20"/>
          <w:szCs w:val="20"/>
        </w:rPr>
        <w:t xml:space="preserve"> a aprovação das mesmas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4641E6DF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4D66D85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E7546">
        <w:rPr>
          <w:rFonts w:ascii="Arial" w:hAnsi="Arial" w:cs="Arial"/>
          <w:sz w:val="20"/>
          <w:szCs w:val="20"/>
        </w:rPr>
        <w:t>25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E7546">
        <w:rPr>
          <w:rFonts w:ascii="Arial" w:hAnsi="Arial" w:cs="Arial"/>
          <w:sz w:val="20"/>
          <w:szCs w:val="20"/>
        </w:rPr>
        <w:t>abril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E7546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7FB32EFF" w:rsidR="00D815AC" w:rsidRPr="00D815AC" w:rsidRDefault="001E7546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546">
        <w:rPr>
          <w:rFonts w:ascii="Arial" w:hAnsi="Arial" w:cs="Arial"/>
          <w:sz w:val="20"/>
          <w:szCs w:val="20"/>
        </w:rPr>
        <w:t>NATANAEL ALVES GENUINO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6F87BC35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1E7546">
        <w:rPr>
          <w:rFonts w:ascii="Arial" w:hAnsi="Arial" w:cs="Arial"/>
          <w:sz w:val="20"/>
          <w:szCs w:val="20"/>
        </w:rPr>
        <w:t>Geral Substituto</w:t>
      </w:r>
      <w:r w:rsidR="007E42BB">
        <w:rPr>
          <w:rFonts w:ascii="Arial" w:hAnsi="Arial" w:cs="Arial"/>
          <w:sz w:val="20"/>
          <w:szCs w:val="20"/>
        </w:rPr>
        <w:t xml:space="preserve">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05964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E7546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2022-09-29T17:50:00Z</dcterms:created>
  <dcterms:modified xsi:type="dcterms:W3CDTF">2022-09-29T17:52:00Z</dcterms:modified>
</cp:coreProperties>
</file>