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7F66CD2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A659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A6590">
        <w:rPr>
          <w:rFonts w:ascii="Arial" w:hAnsi="Arial" w:cs="Arial"/>
          <w:b/>
          <w:sz w:val="20"/>
          <w:szCs w:val="20"/>
        </w:rPr>
        <w:t>OUTU</w:t>
      </w:r>
      <w:r w:rsidR="002E445B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76E8C83A" w:rsidR="00430F00" w:rsidRDefault="00DE02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A6590">
        <w:rPr>
          <w:rFonts w:ascii="Arial" w:hAnsi="Arial" w:cs="Arial"/>
          <w:sz w:val="20"/>
          <w:szCs w:val="20"/>
        </w:rPr>
        <w:t>denominação de próprios pertencente</w:t>
      </w:r>
      <w:r w:rsidR="007233C4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Câmara Municipal</w:t>
      </w:r>
      <w:r w:rsidR="00BA6590">
        <w:rPr>
          <w:rFonts w:ascii="Arial" w:hAnsi="Arial" w:cs="Arial"/>
          <w:sz w:val="20"/>
          <w:szCs w:val="20"/>
        </w:rPr>
        <w:t>,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2067F" w14:textId="7BFE7964" w:rsidR="00045380" w:rsidRDefault="00127A68" w:rsidP="00DE0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A6590">
        <w:rPr>
          <w:rFonts w:ascii="Arial" w:hAnsi="Arial" w:cs="Arial"/>
          <w:sz w:val="20"/>
          <w:szCs w:val="20"/>
        </w:rPr>
        <w:t>O salão existente na Avenida D. Pedro II nº 130, zona central do Município, anexo ao Plenário desta Casa Legislativa, passa a denominar-se “Sala de Reuniões Ulysses Guimarães”</w:t>
      </w:r>
      <w:r w:rsidR="00DE02AC">
        <w:rPr>
          <w:rFonts w:ascii="Arial" w:hAnsi="Arial" w:cs="Arial"/>
          <w:sz w:val="20"/>
          <w:szCs w:val="20"/>
        </w:rPr>
        <w:t>.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AA3FD5" w14:textId="57EA2B76" w:rsidR="00DE02AC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DE02AC">
        <w:rPr>
          <w:rFonts w:ascii="Arial" w:hAnsi="Arial" w:cs="Arial"/>
          <w:b/>
          <w:sz w:val="20"/>
          <w:szCs w:val="20"/>
        </w:rPr>
        <w:t xml:space="preserve"> </w:t>
      </w:r>
      <w:r w:rsidR="00DE02AC">
        <w:rPr>
          <w:rFonts w:ascii="Arial" w:hAnsi="Arial" w:cs="Arial"/>
          <w:sz w:val="20"/>
          <w:szCs w:val="20"/>
        </w:rPr>
        <w:t xml:space="preserve">As </w:t>
      </w:r>
      <w:r w:rsidR="004303A5">
        <w:rPr>
          <w:rFonts w:ascii="Arial" w:hAnsi="Arial" w:cs="Arial"/>
          <w:sz w:val="20"/>
          <w:szCs w:val="20"/>
        </w:rPr>
        <w:t>despesas decorrentes</w:t>
      </w:r>
      <w:r w:rsidR="00DE02AC">
        <w:rPr>
          <w:rFonts w:ascii="Arial" w:hAnsi="Arial" w:cs="Arial"/>
          <w:sz w:val="20"/>
          <w:szCs w:val="20"/>
        </w:rPr>
        <w:t xml:space="preserve"> com a execução da presente Resolução, correrão à conta de dotações próprias</w:t>
      </w:r>
      <w:r w:rsidR="001626C0">
        <w:rPr>
          <w:rFonts w:ascii="Arial" w:hAnsi="Arial" w:cs="Arial"/>
          <w:sz w:val="20"/>
          <w:szCs w:val="20"/>
        </w:rPr>
        <w:t>,</w:t>
      </w:r>
      <w:r w:rsidR="00DE02AC">
        <w:rPr>
          <w:rFonts w:ascii="Arial" w:hAnsi="Arial" w:cs="Arial"/>
          <w:sz w:val="20"/>
          <w:szCs w:val="20"/>
        </w:rPr>
        <w:t xml:space="preserve"> consignadas no orçamento.</w:t>
      </w:r>
    </w:p>
    <w:p w14:paraId="24D3C8E2" w14:textId="77777777" w:rsidR="00DE02AC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1776FFFF" w:rsidR="004303A5" w:rsidRPr="00A32191" w:rsidRDefault="00DE02AC" w:rsidP="00162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626C0">
        <w:rPr>
          <w:rFonts w:ascii="Arial" w:hAnsi="Arial" w:cs="Arial"/>
          <w:b/>
          <w:bCs/>
          <w:sz w:val="20"/>
          <w:szCs w:val="20"/>
        </w:rPr>
        <w:t>3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7F1259">
        <w:rPr>
          <w:rFonts w:ascii="Arial" w:hAnsi="Arial" w:cs="Arial"/>
          <w:sz w:val="20"/>
          <w:szCs w:val="20"/>
        </w:rPr>
        <w:t xml:space="preserve">, </w:t>
      </w:r>
      <w:r w:rsidR="001626C0">
        <w:rPr>
          <w:rFonts w:ascii="Arial" w:hAnsi="Arial" w:cs="Arial"/>
          <w:sz w:val="20"/>
          <w:szCs w:val="20"/>
        </w:rPr>
        <w:t>revogadas</w:t>
      </w:r>
      <w:r w:rsidR="004303A5">
        <w:rPr>
          <w:rFonts w:ascii="Arial" w:hAnsi="Arial" w:cs="Arial"/>
          <w:sz w:val="20"/>
          <w:szCs w:val="20"/>
        </w:rPr>
        <w:t xml:space="preserve"> as disposições em contrário.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83491E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626C0">
        <w:rPr>
          <w:rFonts w:ascii="Arial" w:hAnsi="Arial" w:cs="Arial"/>
          <w:sz w:val="20"/>
          <w:szCs w:val="20"/>
        </w:rPr>
        <w:t>24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626C0">
        <w:rPr>
          <w:rFonts w:ascii="Arial" w:hAnsi="Arial" w:cs="Arial"/>
          <w:sz w:val="20"/>
          <w:szCs w:val="20"/>
        </w:rPr>
        <w:t>outubro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2E445B"/>
    <w:rsid w:val="00322F9D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3A5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2022-08-18T18:28:00Z</dcterms:created>
  <dcterms:modified xsi:type="dcterms:W3CDTF">2022-08-18T18:30:00Z</dcterms:modified>
</cp:coreProperties>
</file>