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3306E1C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955C5A">
        <w:rPr>
          <w:rFonts w:ascii="Arial" w:hAnsi="Arial" w:cs="Arial"/>
          <w:b/>
          <w:sz w:val="20"/>
          <w:szCs w:val="20"/>
        </w:rPr>
        <w:t>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457">
        <w:rPr>
          <w:rFonts w:ascii="Arial" w:hAnsi="Arial" w:cs="Arial"/>
          <w:b/>
          <w:sz w:val="20"/>
          <w:szCs w:val="20"/>
        </w:rPr>
        <w:t>0</w:t>
      </w:r>
      <w:r w:rsidR="00955C5A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92457">
        <w:rPr>
          <w:rFonts w:ascii="Arial" w:hAnsi="Arial" w:cs="Arial"/>
          <w:b/>
          <w:sz w:val="20"/>
          <w:szCs w:val="20"/>
        </w:rPr>
        <w:t>JU</w:t>
      </w:r>
      <w:r w:rsidR="00955C5A">
        <w:rPr>
          <w:rFonts w:ascii="Arial" w:hAnsi="Arial" w:cs="Arial"/>
          <w:b/>
          <w:sz w:val="20"/>
          <w:szCs w:val="20"/>
        </w:rPr>
        <w:t>L</w:t>
      </w:r>
      <w:r w:rsidR="00192457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02F7D6E5" w:rsidR="00E235A4" w:rsidRDefault="00955C5A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abono à todos servidores</w:t>
      </w:r>
      <w:r w:rsidR="00E235A4">
        <w:rPr>
          <w:rFonts w:ascii="Arial" w:hAnsi="Arial" w:cs="Arial"/>
          <w:sz w:val="20"/>
          <w:szCs w:val="20"/>
        </w:rPr>
        <w:t xml:space="preserve"> da Câmara Municipal.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5248F80B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55C5A">
        <w:rPr>
          <w:rFonts w:ascii="Arial" w:hAnsi="Arial" w:cs="Arial"/>
          <w:b/>
          <w:sz w:val="20"/>
          <w:szCs w:val="20"/>
        </w:rPr>
        <w:t>ALFREDO WALTER REGNER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955C5A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F3829F" w14:textId="7E5508BE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Fica </w:t>
      </w:r>
      <w:r w:rsidR="00955C5A">
        <w:rPr>
          <w:rFonts w:ascii="Arial" w:hAnsi="Arial" w:cs="Arial"/>
          <w:sz w:val="20"/>
          <w:szCs w:val="20"/>
        </w:rPr>
        <w:t>concedido à todos servidores, pertencentes ao quadro da</w:t>
      </w:r>
      <w:r>
        <w:rPr>
          <w:rFonts w:ascii="Arial" w:hAnsi="Arial" w:cs="Arial"/>
          <w:sz w:val="20"/>
          <w:szCs w:val="20"/>
        </w:rPr>
        <w:t xml:space="preserve"> Câmara Municipal </w:t>
      </w:r>
      <w:r w:rsidR="00955C5A">
        <w:rPr>
          <w:rFonts w:ascii="Arial" w:hAnsi="Arial" w:cs="Arial"/>
          <w:sz w:val="20"/>
          <w:szCs w:val="20"/>
        </w:rPr>
        <w:t xml:space="preserve">de </w:t>
      </w:r>
      <w:r w:rsidR="00955C5A">
        <w:rPr>
          <w:rFonts w:ascii="Arial" w:hAnsi="Arial" w:cs="Arial"/>
          <w:sz w:val="20"/>
          <w:szCs w:val="20"/>
        </w:rPr>
        <w:t>Ferraz de Vasconcelos</w:t>
      </w:r>
      <w:r w:rsidR="00955C5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</w:t>
      </w:r>
      <w:r w:rsidR="00955C5A">
        <w:rPr>
          <w:rFonts w:ascii="Arial" w:hAnsi="Arial" w:cs="Arial"/>
          <w:sz w:val="20"/>
          <w:szCs w:val="20"/>
        </w:rPr>
        <w:t xml:space="preserve"> partir do mês de julho do corrente, um abono mensal e fixo da ordem de R$ 80,00 (oitenta reais), a ser pago conjuntamente com os vencimentos</w:t>
      </w:r>
      <w:r>
        <w:rPr>
          <w:rFonts w:ascii="Arial" w:hAnsi="Arial" w:cs="Arial"/>
          <w:sz w:val="20"/>
          <w:szCs w:val="20"/>
        </w:rPr>
        <w:t>.</w:t>
      </w:r>
    </w:p>
    <w:p w14:paraId="3CE70CD7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E8D3D3" w14:textId="7425C73C" w:rsidR="00267D7F" w:rsidRPr="008312C3" w:rsidRDefault="00267D7F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896AAD">
        <w:rPr>
          <w:rFonts w:ascii="Arial" w:hAnsi="Arial" w:cs="Arial"/>
          <w:bCs/>
          <w:sz w:val="20"/>
          <w:szCs w:val="20"/>
        </w:rPr>
        <w:t>O abono mencionado no “caput” do artigo acima mencionado, será extensivo aos INATIVOS</w:t>
      </w:r>
      <w:r w:rsidRPr="008312C3">
        <w:rPr>
          <w:rFonts w:ascii="Arial" w:hAnsi="Arial" w:cs="Arial"/>
          <w:bCs/>
          <w:sz w:val="20"/>
          <w:szCs w:val="20"/>
        </w:rPr>
        <w:t>.</w:t>
      </w:r>
    </w:p>
    <w:p w14:paraId="362459FF" w14:textId="77777777" w:rsidR="00267D7F" w:rsidRDefault="00267D7F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6E47059" w14:textId="5FFD2A74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decorrentes </w:t>
      </w:r>
      <w:r w:rsidR="00896AAD">
        <w:rPr>
          <w:rFonts w:ascii="Arial" w:hAnsi="Arial" w:cs="Arial"/>
          <w:sz w:val="20"/>
          <w:szCs w:val="20"/>
        </w:rPr>
        <w:t>desta</w:t>
      </w:r>
      <w:r>
        <w:rPr>
          <w:rFonts w:ascii="Arial" w:hAnsi="Arial" w:cs="Arial"/>
          <w:sz w:val="20"/>
          <w:szCs w:val="20"/>
        </w:rPr>
        <w:t xml:space="preserve"> Resolução, correrão à conta de dotações próprias </w:t>
      </w:r>
      <w:r w:rsidR="00896AAD">
        <w:rPr>
          <w:rFonts w:ascii="Arial" w:hAnsi="Arial" w:cs="Arial"/>
          <w:sz w:val="20"/>
          <w:szCs w:val="20"/>
        </w:rPr>
        <w:t>consignadas n</w:t>
      </w:r>
      <w:r>
        <w:rPr>
          <w:rFonts w:ascii="Arial" w:hAnsi="Arial" w:cs="Arial"/>
          <w:sz w:val="20"/>
          <w:szCs w:val="20"/>
        </w:rPr>
        <w:t>o orçamento.</w:t>
      </w:r>
    </w:p>
    <w:p w14:paraId="04B6AA74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3D1F47BD" w:rsidR="004303A5" w:rsidRPr="00A32191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267D7F">
        <w:rPr>
          <w:rFonts w:ascii="Arial" w:hAnsi="Arial" w:cs="Arial"/>
          <w:sz w:val="20"/>
          <w:szCs w:val="20"/>
        </w:rPr>
        <w:t>, revogadas as disposições em contrário</w:t>
      </w:r>
      <w:r w:rsidR="00896AAD">
        <w:rPr>
          <w:rFonts w:ascii="Arial" w:hAnsi="Arial" w:cs="Arial"/>
          <w:sz w:val="20"/>
          <w:szCs w:val="20"/>
        </w:rPr>
        <w:t>, em especial aquelas constantes da Resolução nº 361, de 27 de junho de 1995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36060B2A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B932B0">
        <w:rPr>
          <w:rFonts w:ascii="Arial" w:hAnsi="Arial" w:cs="Arial"/>
          <w:sz w:val="20"/>
          <w:szCs w:val="20"/>
        </w:rPr>
        <w:t>0</w:t>
      </w:r>
      <w:r w:rsidR="00896AAD">
        <w:rPr>
          <w:rFonts w:ascii="Arial" w:hAnsi="Arial" w:cs="Arial"/>
          <w:sz w:val="20"/>
          <w:szCs w:val="20"/>
        </w:rPr>
        <w:t>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B932B0">
        <w:rPr>
          <w:rFonts w:ascii="Arial" w:hAnsi="Arial" w:cs="Arial"/>
          <w:sz w:val="20"/>
          <w:szCs w:val="20"/>
        </w:rPr>
        <w:t>ju</w:t>
      </w:r>
      <w:r w:rsidR="00896AAD">
        <w:rPr>
          <w:rFonts w:ascii="Arial" w:hAnsi="Arial" w:cs="Arial"/>
          <w:sz w:val="20"/>
          <w:szCs w:val="20"/>
        </w:rPr>
        <w:t>l</w:t>
      </w:r>
      <w:r w:rsidR="00B932B0">
        <w:rPr>
          <w:rFonts w:ascii="Arial" w:hAnsi="Arial" w:cs="Arial"/>
          <w:sz w:val="20"/>
          <w:szCs w:val="20"/>
        </w:rPr>
        <w:t>ho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1E4F43" w14:textId="77777777" w:rsidR="00896AAD" w:rsidRDefault="00896AA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6AAD">
        <w:rPr>
          <w:rFonts w:ascii="Arial" w:hAnsi="Arial" w:cs="Arial"/>
          <w:sz w:val="20"/>
          <w:szCs w:val="20"/>
        </w:rPr>
        <w:t>ALFREDO WALTER REGNER</w:t>
      </w:r>
      <w:r w:rsidRPr="00896AAD">
        <w:rPr>
          <w:rFonts w:ascii="Arial" w:hAnsi="Arial" w:cs="Arial"/>
          <w:sz w:val="20"/>
          <w:szCs w:val="20"/>
        </w:rPr>
        <w:t xml:space="preserve"> </w:t>
      </w:r>
    </w:p>
    <w:p w14:paraId="33691F47" w14:textId="0FAD83F8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896AAD">
        <w:rPr>
          <w:rFonts w:ascii="Arial" w:hAnsi="Arial" w:cs="Arial"/>
          <w:sz w:val="20"/>
          <w:szCs w:val="20"/>
        </w:rPr>
        <w:t>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B16FA"/>
    <w:rsid w:val="001B35B8"/>
    <w:rsid w:val="001D7561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11239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55C5A"/>
    <w:rsid w:val="00960337"/>
    <w:rsid w:val="009845AF"/>
    <w:rsid w:val="00994EC9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2022-08-18T20:41:00Z</dcterms:created>
  <dcterms:modified xsi:type="dcterms:W3CDTF">2022-08-18T20:48:00Z</dcterms:modified>
</cp:coreProperties>
</file>