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5DC7D461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E235A4">
        <w:rPr>
          <w:rFonts w:ascii="Arial" w:hAnsi="Arial" w:cs="Arial"/>
          <w:b/>
          <w:sz w:val="20"/>
          <w:szCs w:val="20"/>
        </w:rPr>
        <w:t>9</w:t>
      </w:r>
      <w:r w:rsidR="007830EB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830EB"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830EB">
        <w:rPr>
          <w:rFonts w:ascii="Arial" w:hAnsi="Arial" w:cs="Arial"/>
          <w:b/>
          <w:sz w:val="20"/>
          <w:szCs w:val="20"/>
        </w:rPr>
        <w:t>OUTU</w:t>
      </w:r>
      <w:r w:rsidR="007222AB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DC50A61" w14:textId="523BF563" w:rsidR="00E235A4" w:rsidRDefault="007830EB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os seus termos as disposições constantes da Resolução nº 370/96</w:t>
      </w:r>
      <w:r w:rsidR="00E235A4">
        <w:rPr>
          <w:rFonts w:ascii="Arial" w:hAnsi="Arial" w:cs="Arial"/>
          <w:sz w:val="20"/>
          <w:szCs w:val="20"/>
        </w:rPr>
        <w:t>.</w:t>
      </w:r>
    </w:p>
    <w:p w14:paraId="6B2C176F" w14:textId="77777777" w:rsidR="00E235A4" w:rsidRDefault="00E235A4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58BE241" w14:textId="60655F3A" w:rsidR="00E235A4" w:rsidRDefault="001479C2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>
        <w:rPr>
          <w:rFonts w:ascii="Arial" w:hAnsi="Arial" w:cs="Arial"/>
          <w:b/>
          <w:sz w:val="20"/>
          <w:szCs w:val="20"/>
        </w:rPr>
        <w:t>NATANAEL ALVES GENUÍNO</w:t>
      </w:r>
      <w:r w:rsidR="00E235A4">
        <w:rPr>
          <w:rFonts w:ascii="Arial" w:hAnsi="Arial" w:cs="Arial"/>
          <w:b/>
          <w:sz w:val="20"/>
          <w:szCs w:val="20"/>
        </w:rPr>
        <w:t xml:space="preserve">, </w:t>
      </w:r>
      <w:r w:rsidR="00E235A4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E235A4">
        <w:rPr>
          <w:rFonts w:ascii="Arial" w:hAnsi="Arial" w:cs="Arial"/>
          <w:bCs/>
          <w:sz w:val="20"/>
          <w:szCs w:val="20"/>
        </w:rPr>
        <w:t xml:space="preserve">da </w:t>
      </w:r>
      <w:r w:rsidR="00E235A4"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 w:rsidR="00E235A4"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3273A4DE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968B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28040753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99B0CD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C208469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84851E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C2D142" w14:textId="480E0AC9" w:rsidR="00882BCB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222AB">
        <w:rPr>
          <w:rFonts w:ascii="Arial" w:hAnsi="Arial" w:cs="Arial"/>
          <w:sz w:val="20"/>
          <w:szCs w:val="20"/>
        </w:rPr>
        <w:t xml:space="preserve">Fica </w:t>
      </w:r>
      <w:r w:rsidR="007830EB">
        <w:rPr>
          <w:rFonts w:ascii="Arial" w:hAnsi="Arial" w:cs="Arial"/>
          <w:sz w:val="20"/>
          <w:szCs w:val="20"/>
        </w:rPr>
        <w:t>revogado em todos seus termos as disposições</w:t>
      </w:r>
      <w:r w:rsidR="00641BD1">
        <w:rPr>
          <w:rFonts w:ascii="Arial" w:hAnsi="Arial" w:cs="Arial"/>
          <w:sz w:val="20"/>
          <w:szCs w:val="20"/>
        </w:rPr>
        <w:t xml:space="preserve"> constantes da </w:t>
      </w:r>
      <w:r w:rsidR="007222AB">
        <w:rPr>
          <w:rFonts w:ascii="Arial" w:hAnsi="Arial" w:cs="Arial"/>
          <w:sz w:val="20"/>
          <w:szCs w:val="20"/>
        </w:rPr>
        <w:t>Resolução nº 3</w:t>
      </w:r>
      <w:r w:rsidR="00641BD1">
        <w:rPr>
          <w:rFonts w:ascii="Arial" w:hAnsi="Arial" w:cs="Arial"/>
          <w:sz w:val="20"/>
          <w:szCs w:val="20"/>
        </w:rPr>
        <w:t>70</w:t>
      </w:r>
      <w:r w:rsidR="007222AB">
        <w:rPr>
          <w:rFonts w:ascii="Arial" w:hAnsi="Arial" w:cs="Arial"/>
          <w:sz w:val="20"/>
          <w:szCs w:val="20"/>
        </w:rPr>
        <w:t xml:space="preserve">, de </w:t>
      </w:r>
      <w:r w:rsidR="00641BD1">
        <w:rPr>
          <w:rFonts w:ascii="Arial" w:hAnsi="Arial" w:cs="Arial"/>
          <w:sz w:val="20"/>
          <w:szCs w:val="20"/>
        </w:rPr>
        <w:t>12</w:t>
      </w:r>
      <w:r w:rsidR="007222AB">
        <w:rPr>
          <w:rFonts w:ascii="Arial" w:hAnsi="Arial" w:cs="Arial"/>
          <w:sz w:val="20"/>
          <w:szCs w:val="20"/>
        </w:rPr>
        <w:t xml:space="preserve"> de </w:t>
      </w:r>
      <w:r w:rsidR="00641BD1">
        <w:rPr>
          <w:rFonts w:ascii="Arial" w:hAnsi="Arial" w:cs="Arial"/>
          <w:sz w:val="20"/>
          <w:szCs w:val="20"/>
        </w:rPr>
        <w:t>fevereiro</w:t>
      </w:r>
      <w:r w:rsidR="007222AB">
        <w:rPr>
          <w:rFonts w:ascii="Arial" w:hAnsi="Arial" w:cs="Arial"/>
          <w:sz w:val="20"/>
          <w:szCs w:val="20"/>
        </w:rPr>
        <w:t xml:space="preserve"> de 199</w:t>
      </w:r>
      <w:r w:rsidR="00641BD1">
        <w:rPr>
          <w:rFonts w:ascii="Arial" w:hAnsi="Arial" w:cs="Arial"/>
          <w:sz w:val="20"/>
          <w:szCs w:val="20"/>
        </w:rPr>
        <w:t>6</w:t>
      </w:r>
      <w:r w:rsidR="007222AB">
        <w:rPr>
          <w:rFonts w:ascii="Arial" w:hAnsi="Arial" w:cs="Arial"/>
          <w:sz w:val="20"/>
          <w:szCs w:val="20"/>
        </w:rPr>
        <w:t xml:space="preserve">, que dispõe sobre </w:t>
      </w:r>
      <w:r w:rsidR="00641BD1">
        <w:rPr>
          <w:rFonts w:ascii="Arial" w:hAnsi="Arial" w:cs="Arial"/>
          <w:sz w:val="20"/>
          <w:szCs w:val="20"/>
        </w:rPr>
        <w:t>a autorização para concessão de cesta de gêneros alimentícios aos servidores da Câmara Municipal.</w:t>
      </w:r>
    </w:p>
    <w:p w14:paraId="5AAB6F7B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D5C98F" w14:textId="1D834EAC" w:rsidR="004303A5" w:rsidRPr="00A32191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641BD1"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1FF942CE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641BD1">
        <w:rPr>
          <w:rFonts w:ascii="Arial" w:hAnsi="Arial" w:cs="Arial"/>
          <w:sz w:val="20"/>
          <w:szCs w:val="20"/>
        </w:rPr>
        <w:t>15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641BD1">
        <w:rPr>
          <w:rFonts w:ascii="Arial" w:hAnsi="Arial" w:cs="Arial"/>
          <w:sz w:val="20"/>
          <w:szCs w:val="20"/>
        </w:rPr>
        <w:t>outubro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77777777" w:rsidR="009F1795" w:rsidRDefault="009F179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F1795">
        <w:rPr>
          <w:rFonts w:ascii="Arial" w:hAnsi="Arial" w:cs="Arial"/>
          <w:sz w:val="20"/>
          <w:szCs w:val="20"/>
        </w:rPr>
        <w:t xml:space="preserve">NATANAEL ALVES GENUÍNO </w:t>
      </w:r>
    </w:p>
    <w:p w14:paraId="33691F47" w14:textId="7F33F2DC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2"/>
  </w:num>
  <w:num w:numId="2" w16cid:durableId="104692463">
    <w:abstractNumId w:val="11"/>
  </w:num>
  <w:num w:numId="3" w16cid:durableId="116531953">
    <w:abstractNumId w:val="9"/>
  </w:num>
  <w:num w:numId="4" w16cid:durableId="70977261">
    <w:abstractNumId w:val="4"/>
  </w:num>
  <w:num w:numId="5" w16cid:durableId="141505281">
    <w:abstractNumId w:val="1"/>
  </w:num>
  <w:num w:numId="6" w16cid:durableId="1741712079">
    <w:abstractNumId w:val="10"/>
  </w:num>
  <w:num w:numId="7" w16cid:durableId="1478105972">
    <w:abstractNumId w:val="8"/>
  </w:num>
  <w:num w:numId="8" w16cid:durableId="645088479">
    <w:abstractNumId w:val="7"/>
  </w:num>
  <w:num w:numId="9" w16cid:durableId="488138187">
    <w:abstractNumId w:val="14"/>
  </w:num>
  <w:num w:numId="10" w16cid:durableId="2042902205">
    <w:abstractNumId w:val="0"/>
  </w:num>
  <w:num w:numId="11" w16cid:durableId="970327986">
    <w:abstractNumId w:val="5"/>
  </w:num>
  <w:num w:numId="12" w16cid:durableId="62602713">
    <w:abstractNumId w:val="13"/>
  </w:num>
  <w:num w:numId="13" w16cid:durableId="2040012317">
    <w:abstractNumId w:val="6"/>
  </w:num>
  <w:num w:numId="14" w16cid:durableId="1339698225">
    <w:abstractNumId w:val="12"/>
  </w:num>
  <w:num w:numId="15" w16cid:durableId="19871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6FD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2976"/>
    <w:rsid w:val="005E636B"/>
    <w:rsid w:val="00610B6D"/>
    <w:rsid w:val="00612C37"/>
    <w:rsid w:val="00620065"/>
    <w:rsid w:val="00622331"/>
    <w:rsid w:val="006239F3"/>
    <w:rsid w:val="00626C30"/>
    <w:rsid w:val="00641434"/>
    <w:rsid w:val="00641BD1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222AB"/>
    <w:rsid w:val="007233C4"/>
    <w:rsid w:val="0077417A"/>
    <w:rsid w:val="00781956"/>
    <w:rsid w:val="007830EB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2022-08-19T16:39:00Z</dcterms:created>
  <dcterms:modified xsi:type="dcterms:W3CDTF">2022-08-19T16:43:00Z</dcterms:modified>
</cp:coreProperties>
</file>