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377911D6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C683F">
        <w:rPr>
          <w:rFonts w:ascii="Arial" w:hAnsi="Arial" w:cs="Arial"/>
          <w:b/>
          <w:sz w:val="20"/>
          <w:szCs w:val="20"/>
        </w:rPr>
        <w:t>4</w:t>
      </w:r>
      <w:r w:rsidR="007270B4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C683F">
        <w:rPr>
          <w:rFonts w:ascii="Arial" w:hAnsi="Arial" w:cs="Arial"/>
          <w:b/>
          <w:sz w:val="20"/>
          <w:szCs w:val="20"/>
        </w:rPr>
        <w:t>2</w:t>
      </w:r>
      <w:r w:rsidR="00FA2403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C683F">
        <w:rPr>
          <w:rFonts w:ascii="Arial" w:hAnsi="Arial" w:cs="Arial"/>
          <w:b/>
          <w:sz w:val="20"/>
          <w:szCs w:val="20"/>
        </w:rPr>
        <w:t>SETEMBR</w:t>
      </w:r>
      <w:r w:rsidR="00FA2403">
        <w:rPr>
          <w:rFonts w:ascii="Arial" w:hAnsi="Arial" w:cs="Arial"/>
          <w:b/>
          <w:sz w:val="20"/>
          <w:szCs w:val="20"/>
        </w:rPr>
        <w:t>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CE5A33">
        <w:rPr>
          <w:rFonts w:ascii="Arial" w:hAnsi="Arial" w:cs="Arial"/>
          <w:b/>
          <w:sz w:val="20"/>
          <w:szCs w:val="20"/>
        </w:rPr>
        <w:t>1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596316C6" w:rsidR="00EE2EC9" w:rsidRDefault="001C683F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 nova redação ao artigo </w:t>
      </w:r>
      <w:r w:rsidR="00AC217E">
        <w:rPr>
          <w:rFonts w:ascii="Arial" w:hAnsi="Arial" w:cs="Arial"/>
          <w:sz w:val="20"/>
          <w:szCs w:val="20"/>
        </w:rPr>
        <w:t>106</w:t>
      </w:r>
      <w:r>
        <w:rPr>
          <w:rFonts w:ascii="Arial" w:hAnsi="Arial" w:cs="Arial"/>
          <w:sz w:val="20"/>
          <w:szCs w:val="20"/>
        </w:rPr>
        <w:t>, da Resolução nº 306/91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428B884C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CE5A33">
        <w:rPr>
          <w:rFonts w:ascii="Arial" w:hAnsi="Arial" w:cs="Arial"/>
          <w:b/>
          <w:sz w:val="20"/>
          <w:szCs w:val="20"/>
        </w:rPr>
        <w:t>JURACY FERREIRA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E8067D" w14:textId="40699F2D" w:rsidR="00FA2403" w:rsidRDefault="00EE2EC9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C683F">
        <w:rPr>
          <w:rFonts w:ascii="Arial" w:hAnsi="Arial" w:cs="Arial"/>
          <w:sz w:val="20"/>
          <w:szCs w:val="20"/>
        </w:rPr>
        <w:t xml:space="preserve">O </w:t>
      </w:r>
      <w:r w:rsidR="00FA2403">
        <w:rPr>
          <w:rFonts w:ascii="Arial" w:hAnsi="Arial" w:cs="Arial"/>
          <w:sz w:val="20"/>
          <w:szCs w:val="20"/>
        </w:rPr>
        <w:t xml:space="preserve">artigo </w:t>
      </w:r>
      <w:r w:rsidR="00AC217E">
        <w:rPr>
          <w:rFonts w:ascii="Arial" w:hAnsi="Arial" w:cs="Arial"/>
          <w:sz w:val="20"/>
          <w:szCs w:val="20"/>
        </w:rPr>
        <w:t>106</w:t>
      </w:r>
      <w:r w:rsidR="00FA2403">
        <w:rPr>
          <w:rFonts w:ascii="Arial" w:hAnsi="Arial" w:cs="Arial"/>
          <w:sz w:val="20"/>
          <w:szCs w:val="20"/>
        </w:rPr>
        <w:t xml:space="preserve">, da Resolução nº 306, de 03 de outubro de 1991, que dispõe sobre o Regimento Interno desta Casa Legislativa, </w:t>
      </w:r>
      <w:r w:rsidR="001C683F">
        <w:rPr>
          <w:rFonts w:ascii="Arial" w:hAnsi="Arial" w:cs="Arial"/>
          <w:sz w:val="20"/>
          <w:szCs w:val="20"/>
        </w:rPr>
        <w:t xml:space="preserve">passa a vigorar com </w:t>
      </w:r>
      <w:r w:rsidR="00FA2403">
        <w:rPr>
          <w:rFonts w:ascii="Arial" w:hAnsi="Arial" w:cs="Arial"/>
          <w:sz w:val="20"/>
          <w:szCs w:val="20"/>
        </w:rPr>
        <w:t>a seguinte redação:</w:t>
      </w:r>
    </w:p>
    <w:p w14:paraId="2DD7F975" w14:textId="77777777" w:rsidR="00FA2403" w:rsidRDefault="00FA2403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4B411E" w14:textId="1BC727B9" w:rsidR="00235C4F" w:rsidRDefault="00FA2403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</w:t>
      </w:r>
      <w:r w:rsidR="00AC217E">
        <w:rPr>
          <w:rFonts w:ascii="Arial" w:hAnsi="Arial" w:cs="Arial"/>
          <w:sz w:val="20"/>
          <w:szCs w:val="20"/>
        </w:rPr>
        <w:t>106. O parecer da Comissão de Constituição, Justiça e Redação que concluir pela manifesta inconstitucionalidade ou ilegalidade de qualquer proposição será remetido incontinenti ao arquivo, independentemente de apreciação do Plenário</w:t>
      </w:r>
      <w:r>
        <w:rPr>
          <w:rFonts w:ascii="Arial" w:hAnsi="Arial" w:cs="Arial"/>
          <w:sz w:val="20"/>
          <w:szCs w:val="20"/>
        </w:rPr>
        <w:t>.</w:t>
      </w:r>
      <w:r w:rsidR="001C683F">
        <w:rPr>
          <w:rFonts w:ascii="Arial" w:hAnsi="Arial" w:cs="Arial"/>
          <w:sz w:val="20"/>
          <w:szCs w:val="20"/>
        </w:rPr>
        <w:t>”</w:t>
      </w:r>
    </w:p>
    <w:p w14:paraId="44AC9663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FC9781" w14:textId="66B8D1B9" w:rsidR="00EF295F" w:rsidRPr="00472AFA" w:rsidRDefault="00FA240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75037" w:rsidRPr="00D0137F">
        <w:rPr>
          <w:rFonts w:ascii="Arial" w:hAnsi="Arial" w:cs="Arial"/>
          <w:sz w:val="20"/>
          <w:szCs w:val="20"/>
        </w:rPr>
        <w:t xml:space="preserve">Esta </w:t>
      </w:r>
      <w:r w:rsidR="00375037">
        <w:rPr>
          <w:rFonts w:ascii="Arial" w:hAnsi="Arial" w:cs="Arial"/>
          <w:sz w:val="20"/>
          <w:szCs w:val="20"/>
        </w:rPr>
        <w:t>Resolução</w:t>
      </w:r>
      <w:r w:rsidR="00375037" w:rsidRPr="00D0137F">
        <w:rPr>
          <w:rFonts w:ascii="Arial" w:hAnsi="Arial" w:cs="Arial"/>
          <w:sz w:val="20"/>
          <w:szCs w:val="20"/>
        </w:rPr>
        <w:t xml:space="preserve"> entra em vigor na data d</w:t>
      </w:r>
      <w:r w:rsidR="00375037">
        <w:rPr>
          <w:rFonts w:ascii="Arial" w:hAnsi="Arial" w:cs="Arial"/>
          <w:sz w:val="20"/>
          <w:szCs w:val="20"/>
        </w:rPr>
        <w:t>e</w:t>
      </w:r>
      <w:r w:rsidR="00375037" w:rsidRPr="00D0137F">
        <w:rPr>
          <w:rFonts w:ascii="Arial" w:hAnsi="Arial" w:cs="Arial"/>
          <w:sz w:val="20"/>
          <w:szCs w:val="20"/>
        </w:rPr>
        <w:t xml:space="preserve"> sua publicação</w:t>
      </w:r>
      <w:r w:rsidR="001861B2">
        <w:rPr>
          <w:rFonts w:ascii="Arial" w:hAnsi="Arial" w:cs="Arial"/>
          <w:sz w:val="20"/>
          <w:szCs w:val="20"/>
        </w:rPr>
        <w:t>, revogadas as disposições em contrário</w:t>
      </w:r>
      <w:r w:rsidR="00026870">
        <w:rPr>
          <w:rFonts w:ascii="Arial" w:hAnsi="Arial" w:cs="Arial"/>
          <w:bCs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2E92C18B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1C683F">
        <w:rPr>
          <w:rFonts w:ascii="Arial" w:hAnsi="Arial" w:cs="Arial"/>
          <w:sz w:val="20"/>
          <w:szCs w:val="20"/>
        </w:rPr>
        <w:t>2</w:t>
      </w:r>
      <w:r w:rsidR="00FA2403">
        <w:rPr>
          <w:rFonts w:ascii="Arial" w:hAnsi="Arial" w:cs="Arial"/>
          <w:sz w:val="20"/>
          <w:szCs w:val="20"/>
        </w:rPr>
        <w:t>5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C683F">
        <w:rPr>
          <w:rFonts w:ascii="Arial" w:hAnsi="Arial" w:cs="Arial"/>
          <w:sz w:val="20"/>
          <w:szCs w:val="20"/>
        </w:rPr>
        <w:t>setembro 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172ABF">
        <w:rPr>
          <w:rFonts w:ascii="Arial" w:hAnsi="Arial" w:cs="Arial"/>
          <w:sz w:val="20"/>
          <w:szCs w:val="20"/>
        </w:rPr>
        <w:t>200</w:t>
      </w:r>
      <w:r w:rsidR="00020334">
        <w:rPr>
          <w:rFonts w:ascii="Arial" w:hAnsi="Arial" w:cs="Arial"/>
          <w:sz w:val="20"/>
          <w:szCs w:val="20"/>
        </w:rPr>
        <w:t>1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5D17AB4B" w:rsidR="00D75B5C" w:rsidRPr="00D75B5C" w:rsidRDefault="00CE5A33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E5A33">
        <w:rPr>
          <w:rFonts w:ascii="Arial" w:hAnsi="Arial" w:cs="Arial"/>
          <w:bCs/>
          <w:sz w:val="20"/>
          <w:szCs w:val="20"/>
        </w:rPr>
        <w:t>JURACY FERREIRA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51FC3"/>
    <w:rsid w:val="00261903"/>
    <w:rsid w:val="00267D7F"/>
    <w:rsid w:val="0028101D"/>
    <w:rsid w:val="00284154"/>
    <w:rsid w:val="00285F07"/>
    <w:rsid w:val="00286F21"/>
    <w:rsid w:val="002A1E80"/>
    <w:rsid w:val="002A48F4"/>
    <w:rsid w:val="002B0808"/>
    <w:rsid w:val="002C5293"/>
    <w:rsid w:val="002D16FB"/>
    <w:rsid w:val="002E445B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44B0A"/>
    <w:rsid w:val="00945BEF"/>
    <w:rsid w:val="00947F84"/>
    <w:rsid w:val="00955C5A"/>
    <w:rsid w:val="009570CC"/>
    <w:rsid w:val="00960337"/>
    <w:rsid w:val="009845AF"/>
    <w:rsid w:val="00994EC9"/>
    <w:rsid w:val="00995478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B143C5"/>
    <w:rsid w:val="00B14D7D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C4F44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2CAF"/>
    <w:rsid w:val="00E75D69"/>
    <w:rsid w:val="00E808A2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44953"/>
    <w:rsid w:val="00F5122A"/>
    <w:rsid w:val="00F60B85"/>
    <w:rsid w:val="00F62881"/>
    <w:rsid w:val="00F822E4"/>
    <w:rsid w:val="00F8429C"/>
    <w:rsid w:val="00F929A5"/>
    <w:rsid w:val="00F943FE"/>
    <w:rsid w:val="00FA2403"/>
    <w:rsid w:val="00FA5F6B"/>
    <w:rsid w:val="00FB10D7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2022-08-22T18:19:00Z</dcterms:created>
  <dcterms:modified xsi:type="dcterms:W3CDTF">2022-08-22T18:22:00Z</dcterms:modified>
</cp:coreProperties>
</file>