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0A386C6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77110A">
        <w:rPr>
          <w:rFonts w:ascii="Arial" w:hAnsi="Arial" w:cs="Arial"/>
          <w:b/>
          <w:sz w:val="20"/>
          <w:szCs w:val="20"/>
        </w:rPr>
        <w:t>6</w:t>
      </w:r>
      <w:r w:rsidR="0061225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1225C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225C">
        <w:rPr>
          <w:rFonts w:ascii="Arial" w:hAnsi="Arial" w:cs="Arial"/>
          <w:b/>
          <w:sz w:val="20"/>
          <w:szCs w:val="20"/>
        </w:rPr>
        <w:t xml:space="preserve">JULHO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E1E6F2E" w:rsidR="00EE2EC9" w:rsidRDefault="0061225C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valores dos vencimentos do quadro de pessoal pertencente a Câmara Municipal de Ferraz de Vasconcelos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BB381" w14:textId="6A38C6CC" w:rsidR="0077110A" w:rsidRP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26B7">
        <w:rPr>
          <w:rFonts w:ascii="Arial" w:hAnsi="Arial" w:cs="Arial"/>
          <w:sz w:val="20"/>
          <w:szCs w:val="20"/>
        </w:rPr>
        <w:t>O</w:t>
      </w:r>
      <w:r w:rsidR="0061225C">
        <w:rPr>
          <w:rFonts w:ascii="Arial" w:hAnsi="Arial" w:cs="Arial"/>
          <w:sz w:val="20"/>
          <w:szCs w:val="20"/>
        </w:rPr>
        <w:t>s atuais valores dos vencimentos do quadro de pessoal da Câmara Municipal, ficam reajustados em 10% (dez por cento), a partir de 1º de julho do corrente</w:t>
      </w:r>
      <w:r w:rsidR="0077110A" w:rsidRPr="0077110A">
        <w:rPr>
          <w:rFonts w:ascii="Arial" w:hAnsi="Arial" w:cs="Arial"/>
          <w:bCs/>
          <w:sz w:val="20"/>
          <w:szCs w:val="20"/>
        </w:rPr>
        <w:t>.</w:t>
      </w:r>
    </w:p>
    <w:p w14:paraId="363A40F1" w14:textId="77777777" w:rsidR="0077110A" w:rsidRDefault="0077110A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F2430C" w14:textId="77777777" w:rsidR="00BE31E2" w:rsidRPr="00BE31E2" w:rsidRDefault="0061225C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E31E2">
        <w:rPr>
          <w:rFonts w:ascii="Arial" w:hAnsi="Arial" w:cs="Arial"/>
          <w:bCs/>
          <w:sz w:val="20"/>
          <w:szCs w:val="20"/>
        </w:rPr>
        <w:t>Referido reajuste</w:t>
      </w:r>
      <w:r w:rsidR="00BE31E2" w:rsidRPr="00BE31E2">
        <w:rPr>
          <w:rFonts w:ascii="Arial" w:hAnsi="Arial" w:cs="Arial"/>
          <w:bCs/>
          <w:sz w:val="20"/>
          <w:szCs w:val="20"/>
        </w:rPr>
        <w:t xml:space="preserve"> será extensivo aos Inativos e Pensionistas.</w:t>
      </w:r>
    </w:p>
    <w:p w14:paraId="63A71FF9" w14:textId="77777777" w:rsidR="00BE31E2" w:rsidRPr="00BE31E2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58DF9F0" w14:textId="77777777" w:rsidR="00BE31E2" w:rsidRPr="00BE31E2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31E2" w:rsidRPr="00BE31E2">
        <w:rPr>
          <w:rFonts w:ascii="Arial" w:hAnsi="Arial" w:cs="Arial"/>
          <w:bCs/>
          <w:sz w:val="20"/>
          <w:szCs w:val="20"/>
        </w:rPr>
        <w:t>As despesas decorrentes com a execução desta Resolução, correrão à conta de dotações próprias do orçamento vigente.</w:t>
      </w:r>
    </w:p>
    <w:p w14:paraId="5C124F43" w14:textId="77777777" w:rsidR="00BE31E2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101E060C" w:rsidR="00EF295F" w:rsidRPr="00472AFA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7E4E6E" w:rsidRPr="00D0137F">
        <w:rPr>
          <w:rFonts w:ascii="Arial" w:hAnsi="Arial" w:cs="Arial"/>
          <w:sz w:val="20"/>
          <w:szCs w:val="20"/>
        </w:rPr>
        <w:t xml:space="preserve">Esta </w:t>
      </w:r>
      <w:r w:rsidR="007E4E6E">
        <w:rPr>
          <w:rFonts w:ascii="Arial" w:hAnsi="Arial" w:cs="Arial"/>
          <w:sz w:val="20"/>
          <w:szCs w:val="20"/>
        </w:rPr>
        <w:t>Resolução</w:t>
      </w:r>
      <w:r w:rsidR="007E4E6E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7E4E6E">
        <w:rPr>
          <w:rFonts w:ascii="Arial" w:hAnsi="Arial" w:cs="Arial"/>
          <w:sz w:val="20"/>
          <w:szCs w:val="20"/>
        </w:rPr>
        <w:t>e</w:t>
      </w:r>
      <w:r w:rsidR="007E4E6E"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 xml:space="preserve"> e seus efeitos retroativos a 1º de julho de 2005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9EB597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61225C">
        <w:rPr>
          <w:rFonts w:ascii="Arial" w:hAnsi="Arial" w:cs="Arial"/>
          <w:sz w:val="20"/>
          <w:szCs w:val="20"/>
        </w:rPr>
        <w:t>12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1225C">
        <w:rPr>
          <w:rFonts w:ascii="Arial" w:hAnsi="Arial" w:cs="Arial"/>
          <w:sz w:val="20"/>
          <w:szCs w:val="20"/>
        </w:rPr>
        <w:t>julho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31238334" w:rsidR="009314AB" w:rsidRPr="003E4738" w:rsidRDefault="0046079E" w:rsidP="00D5420D">
      <w:pPr>
        <w:tabs>
          <w:tab w:val="left" w:pos="3315"/>
          <w:tab w:val="center" w:pos="510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3A6D2FD1" w:rsidR="00F943FE" w:rsidRDefault="00013C6D" w:rsidP="00D542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0F77A1" w14:textId="38BC7353" w:rsidR="00920DAC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BE31E2">
        <w:rPr>
          <w:rFonts w:ascii="Arial" w:hAnsi="Arial" w:cs="Arial"/>
          <w:color w:val="FF0000"/>
          <w:sz w:val="20"/>
          <w:szCs w:val="20"/>
        </w:rPr>
        <w:t>.</w:t>
      </w:r>
    </w:p>
    <w:sectPr w:rsidR="00920DA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25C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31E2"/>
    <w:rsid w:val="00BE4CAD"/>
    <w:rsid w:val="00BF7C5E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5420D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2022-08-23T20:21:00Z</dcterms:created>
  <dcterms:modified xsi:type="dcterms:W3CDTF">2022-08-25T18:52:00Z</dcterms:modified>
</cp:coreProperties>
</file>