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34D7179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343228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43228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4322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11B89EC" w:rsidR="00430F00" w:rsidRDefault="00343228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transmissão on-line, via internet, das sessões legislativas</w:t>
      </w:r>
      <w:r w:rsidR="00CB5F24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0233A44A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67629">
        <w:rPr>
          <w:rFonts w:ascii="Arial" w:hAnsi="Arial" w:cs="Arial"/>
          <w:sz w:val="20"/>
          <w:szCs w:val="20"/>
        </w:rPr>
        <w:t>Fica a Mesa</w:t>
      </w:r>
      <w:r w:rsidR="0046753A">
        <w:rPr>
          <w:rFonts w:ascii="Arial" w:hAnsi="Arial" w:cs="Arial"/>
          <w:sz w:val="20"/>
          <w:szCs w:val="20"/>
        </w:rPr>
        <w:t xml:space="preserve"> da </w:t>
      </w:r>
      <w:r w:rsidR="00267629">
        <w:rPr>
          <w:rFonts w:ascii="Arial" w:hAnsi="Arial" w:cs="Arial"/>
          <w:sz w:val="20"/>
          <w:szCs w:val="20"/>
        </w:rPr>
        <w:t>Câmara</w:t>
      </w:r>
      <w:r w:rsidR="00740AB5">
        <w:rPr>
          <w:rFonts w:ascii="Arial" w:hAnsi="Arial" w:cs="Arial"/>
          <w:sz w:val="20"/>
          <w:szCs w:val="20"/>
        </w:rPr>
        <w:t xml:space="preserve"> a</w:t>
      </w:r>
      <w:r w:rsidR="00267629">
        <w:rPr>
          <w:rFonts w:ascii="Arial" w:hAnsi="Arial" w:cs="Arial"/>
          <w:sz w:val="20"/>
          <w:szCs w:val="20"/>
        </w:rPr>
        <w:t xml:space="preserve">utorizada a </w:t>
      </w:r>
      <w:r w:rsidR="00343228">
        <w:rPr>
          <w:rFonts w:ascii="Arial" w:hAnsi="Arial" w:cs="Arial"/>
          <w:sz w:val="20"/>
          <w:szCs w:val="20"/>
        </w:rPr>
        <w:t>promover</w:t>
      </w:r>
      <w:r w:rsidR="00343228" w:rsidRPr="00343228">
        <w:rPr>
          <w:rFonts w:ascii="Arial" w:hAnsi="Arial" w:cs="Arial"/>
          <w:sz w:val="20"/>
          <w:szCs w:val="20"/>
        </w:rPr>
        <w:t xml:space="preserve"> </w:t>
      </w:r>
      <w:r w:rsidR="00343228">
        <w:rPr>
          <w:rFonts w:ascii="Arial" w:hAnsi="Arial" w:cs="Arial"/>
          <w:sz w:val="20"/>
          <w:szCs w:val="20"/>
        </w:rPr>
        <w:t>a transmissão on-line, via internet, das sessões legislativas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787BB511" w:rsidR="00267629" w:rsidRPr="00267629" w:rsidRDefault="00CE039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1º</w:t>
      </w:r>
      <w:r w:rsidR="0026762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Durante a transmissão das sessões serão exibidas as imagens da Mesa Diretora e dos Vereadores, quando do uso da palavra regimentalmente</w:t>
      </w:r>
      <w:r w:rsidR="00267629" w:rsidRPr="00267629">
        <w:rPr>
          <w:rFonts w:ascii="Arial" w:hAnsi="Arial" w:cs="Arial"/>
          <w:sz w:val="20"/>
          <w:szCs w:val="20"/>
        </w:rPr>
        <w:t>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F4A9E1" w14:textId="77777777" w:rsidR="00CE0393" w:rsidRPr="00CE0393" w:rsidRDefault="00CE039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E0393">
        <w:rPr>
          <w:rFonts w:ascii="Arial" w:hAnsi="Arial" w:cs="Arial"/>
          <w:sz w:val="20"/>
          <w:szCs w:val="20"/>
        </w:rPr>
        <w:t>As gravações das sessões serão disponibilizadas para consulta no site oficial do Poder Legislativo.</w:t>
      </w:r>
    </w:p>
    <w:p w14:paraId="4120E10F" w14:textId="77777777" w:rsidR="00CE0393" w:rsidRDefault="00CE0393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855CAA" w14:textId="08B007E7" w:rsidR="00740AB5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CE0393">
        <w:rPr>
          <w:rFonts w:ascii="Arial" w:hAnsi="Arial" w:cs="Arial"/>
          <w:sz w:val="20"/>
          <w:szCs w:val="20"/>
        </w:rPr>
        <w:t>Para fins do artigo anterior, a Mesa da Câmara fica autorizada a adquirir ou locar equipamentos e softwares que se fizerem necessários, assim como contratar a prestação de serviços técnicos especializados</w:t>
      </w:r>
      <w:r w:rsidR="00740AB5">
        <w:rPr>
          <w:rFonts w:ascii="Arial" w:hAnsi="Arial" w:cs="Arial"/>
          <w:sz w:val="20"/>
          <w:szCs w:val="20"/>
        </w:rPr>
        <w:t>.</w:t>
      </w:r>
    </w:p>
    <w:p w14:paraId="33EE80A1" w14:textId="77777777" w:rsidR="00740AB5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642BDC18" w:rsidR="00373A99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com a</w:t>
      </w:r>
      <w:r w:rsidR="00CB5F24">
        <w:rPr>
          <w:rFonts w:ascii="Arial" w:hAnsi="Arial" w:cs="Arial"/>
          <w:sz w:val="20"/>
          <w:szCs w:val="20"/>
        </w:rPr>
        <w:t xml:space="preserve"> execução da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CE0393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0D3C819E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0FB7D2E3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E0393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CE0393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43228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E0393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2022-08-29T17:50:00Z</dcterms:created>
  <dcterms:modified xsi:type="dcterms:W3CDTF">2022-08-29T17:54:00Z</dcterms:modified>
</cp:coreProperties>
</file>