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518E39CB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66377">
        <w:rPr>
          <w:rFonts w:ascii="Arial" w:hAnsi="Arial" w:cs="Arial"/>
          <w:b/>
          <w:sz w:val="20"/>
          <w:szCs w:val="20"/>
        </w:rPr>
        <w:t>2</w:t>
      </w:r>
      <w:r w:rsidR="000B0CD4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6377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66377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74939D24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Dispõe sobre a </w:t>
      </w:r>
      <w:r w:rsidR="000B0CD4">
        <w:rPr>
          <w:rFonts w:ascii="Arial" w:hAnsi="Arial" w:cs="Arial"/>
          <w:sz w:val="20"/>
          <w:szCs w:val="20"/>
        </w:rPr>
        <w:t>criação de gratificação especial, e dá outras providências correlatas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F4CC19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BC5983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0D3C8861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B0CD4">
        <w:rPr>
          <w:rFonts w:ascii="Arial" w:hAnsi="Arial" w:cs="Arial"/>
          <w:sz w:val="20"/>
          <w:szCs w:val="20"/>
        </w:rPr>
        <w:t>Fica instituída “Gratificação Especial” aos servidores efetivos da Câmara Municipal de Ferraz de Vasconcelos, designados para comporem as Comissões destinadas a realização de procedimentos licitatórios e de avaliação de desempenho funcional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934609" w14:textId="076F1996" w:rsidR="00A819B6" w:rsidRP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819B6">
        <w:rPr>
          <w:rFonts w:ascii="Arial" w:hAnsi="Arial" w:cs="Arial"/>
          <w:sz w:val="20"/>
          <w:szCs w:val="20"/>
        </w:rPr>
        <w:t>A gratificação instituída por esta Resolução será paga mensalmente e terá como base de cálculo, o padrão de referência em que se encontrar o servidor, sendo-lhes atribuídos os seguintes percentuais:</w:t>
      </w:r>
    </w:p>
    <w:p w14:paraId="5991DE12" w14:textId="77777777" w:rsid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657EF7" w14:textId="334FA622" w:rsidR="00A819B6" w:rsidRP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A819B6">
        <w:rPr>
          <w:rFonts w:ascii="Arial" w:hAnsi="Arial" w:cs="Arial"/>
          <w:sz w:val="20"/>
          <w:szCs w:val="20"/>
        </w:rPr>
        <w:t>Presidente de Comissão – 20%;</w:t>
      </w:r>
    </w:p>
    <w:p w14:paraId="5034B2B5" w14:textId="77777777" w:rsid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342517" w14:textId="77777777" w:rsidR="00A819B6" w:rsidRP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A819B6">
        <w:rPr>
          <w:rFonts w:ascii="Arial" w:hAnsi="Arial" w:cs="Arial"/>
          <w:sz w:val="20"/>
          <w:szCs w:val="20"/>
        </w:rPr>
        <w:t>Relatores e Membros – 15%.</w:t>
      </w:r>
    </w:p>
    <w:p w14:paraId="5CC8DEF8" w14:textId="77777777" w:rsid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2441C2" w14:textId="74F7C6EE" w:rsidR="00160BB7" w:rsidRPr="00160BB7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§ 1°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gratificação de que trata esta Resolução não se incorporará aos vencimentos do servidor, nem servirá de base de cálculo para pagamento de abono de natal, licença prêmio e férias.</w:t>
      </w:r>
    </w:p>
    <w:p w14:paraId="75FB918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F457B1" w14:textId="5B83C9B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3°</w:t>
      </w:r>
      <w:r w:rsidRPr="00160BB7">
        <w:rPr>
          <w:rFonts w:ascii="Arial" w:hAnsi="Arial" w:cs="Arial"/>
          <w:sz w:val="20"/>
          <w:szCs w:val="20"/>
        </w:rPr>
        <w:t xml:space="preserve"> As despesas decorrentes com a execução da presente Resolução correrão </w:t>
      </w:r>
      <w:r w:rsidR="00A819B6">
        <w:rPr>
          <w:rFonts w:ascii="Arial" w:hAnsi="Arial" w:cs="Arial"/>
          <w:sz w:val="20"/>
          <w:szCs w:val="20"/>
        </w:rPr>
        <w:t>por</w:t>
      </w:r>
      <w:r w:rsidRPr="00160BB7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7E09F8F1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819B6">
        <w:rPr>
          <w:rFonts w:ascii="Arial" w:hAnsi="Arial" w:cs="Arial"/>
          <w:b/>
          <w:bCs/>
          <w:sz w:val="20"/>
          <w:szCs w:val="20"/>
        </w:rPr>
        <w:t>4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</w:t>
      </w:r>
      <w:r w:rsidR="00BC5983">
        <w:rPr>
          <w:rFonts w:ascii="Arial" w:hAnsi="Arial" w:cs="Arial"/>
          <w:sz w:val="20"/>
          <w:szCs w:val="20"/>
        </w:rPr>
        <w:t>rá</w:t>
      </w:r>
      <w:r w:rsidRPr="00160BB7">
        <w:rPr>
          <w:rFonts w:ascii="Arial" w:hAnsi="Arial" w:cs="Arial"/>
          <w:sz w:val="20"/>
          <w:szCs w:val="20"/>
        </w:rPr>
        <w:t xml:space="preserve">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publicação, </w:t>
      </w:r>
      <w:r w:rsidR="00BC5983">
        <w:rPr>
          <w:rFonts w:ascii="Arial" w:hAnsi="Arial" w:cs="Arial"/>
          <w:sz w:val="20"/>
          <w:szCs w:val="20"/>
        </w:rPr>
        <w:t xml:space="preserve">com seus efeitos a partir de 1º de </w:t>
      </w:r>
      <w:r w:rsidR="00A819B6">
        <w:rPr>
          <w:rFonts w:ascii="Arial" w:hAnsi="Arial" w:cs="Arial"/>
          <w:sz w:val="20"/>
          <w:szCs w:val="20"/>
        </w:rPr>
        <w:t>janeiro</w:t>
      </w:r>
      <w:r w:rsidR="00BC5983">
        <w:rPr>
          <w:rFonts w:ascii="Arial" w:hAnsi="Arial" w:cs="Arial"/>
          <w:sz w:val="20"/>
          <w:szCs w:val="20"/>
        </w:rPr>
        <w:t xml:space="preserve"> de 20</w:t>
      </w:r>
      <w:r w:rsidR="00A819B6">
        <w:rPr>
          <w:rFonts w:ascii="Arial" w:hAnsi="Arial" w:cs="Arial"/>
          <w:sz w:val="20"/>
          <w:szCs w:val="20"/>
        </w:rPr>
        <w:t>11</w:t>
      </w:r>
      <w:r w:rsidR="00BC5983">
        <w:rPr>
          <w:rFonts w:ascii="Arial" w:hAnsi="Arial" w:cs="Arial"/>
          <w:sz w:val="20"/>
          <w:szCs w:val="20"/>
        </w:rPr>
        <w:t xml:space="preserve">, </w:t>
      </w:r>
      <w:r w:rsidRPr="00160BB7">
        <w:rPr>
          <w:rFonts w:ascii="Arial" w:hAnsi="Arial" w:cs="Arial"/>
          <w:sz w:val="20"/>
          <w:szCs w:val="20"/>
        </w:rPr>
        <w:t>revogadas as disposições e</w:t>
      </w:r>
      <w:r w:rsidR="00504343">
        <w:rPr>
          <w:rFonts w:ascii="Arial" w:hAnsi="Arial" w:cs="Arial"/>
          <w:sz w:val="20"/>
          <w:szCs w:val="20"/>
        </w:rPr>
        <w:t xml:space="preserve">m </w:t>
      </w:r>
      <w:r w:rsidRPr="00160BB7">
        <w:rPr>
          <w:rFonts w:ascii="Arial" w:hAnsi="Arial" w:cs="Arial"/>
          <w:sz w:val="20"/>
          <w:szCs w:val="20"/>
        </w:rPr>
        <w:t>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2C051F2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819B6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575C27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77777777" w:rsidR="0043366A" w:rsidRPr="0043366A" w:rsidRDefault="0043366A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3366A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E6615C2" w:rsidR="00504343" w:rsidRDefault="0043366A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55B8332B" w:rsidR="00160BB7" w:rsidRPr="00160BB7" w:rsidRDefault="00504343" w:rsidP="0057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2022-09-02T17:06:00Z</dcterms:created>
  <dcterms:modified xsi:type="dcterms:W3CDTF">2022-09-02T17:18:00Z</dcterms:modified>
</cp:coreProperties>
</file>