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1D67F98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23BA6">
        <w:rPr>
          <w:rFonts w:ascii="Arial" w:hAnsi="Arial" w:cs="Arial"/>
          <w:b/>
          <w:sz w:val="20"/>
          <w:szCs w:val="20"/>
        </w:rPr>
        <w:t>3</w:t>
      </w:r>
      <w:r w:rsidR="007D342E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D342E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D342E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7D342E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23985B91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7D342E">
        <w:rPr>
          <w:rFonts w:ascii="Arial" w:hAnsi="Arial" w:cs="Arial"/>
          <w:sz w:val="20"/>
          <w:szCs w:val="20"/>
        </w:rPr>
        <w:t>revisão geral anual dos Vereadores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9AF38D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7D342E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8A7F04B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B0CD4">
        <w:rPr>
          <w:rFonts w:ascii="Arial" w:hAnsi="Arial" w:cs="Arial"/>
          <w:sz w:val="20"/>
          <w:szCs w:val="20"/>
        </w:rPr>
        <w:t xml:space="preserve">Fica </w:t>
      </w:r>
      <w:r w:rsidR="00592CF4">
        <w:rPr>
          <w:rFonts w:ascii="Arial" w:hAnsi="Arial" w:cs="Arial"/>
          <w:sz w:val="20"/>
          <w:szCs w:val="20"/>
        </w:rPr>
        <w:t xml:space="preserve">concedida revisão geral anual aos subsídios dos senhores Vereadores da </w:t>
      </w:r>
      <w:r w:rsidR="000B0CD4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592CF4">
        <w:rPr>
          <w:rFonts w:ascii="Arial" w:hAnsi="Arial" w:cs="Arial"/>
          <w:sz w:val="20"/>
          <w:szCs w:val="20"/>
        </w:rPr>
        <w:t>em conformidade com o art. 2º da Resolução nº 500, de 26 de agosto de 2008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2441C2" w14:textId="68AF8949" w:rsidR="00160BB7" w:rsidRPr="00160BB7" w:rsidRDefault="00A819B6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92CF4">
        <w:rPr>
          <w:rFonts w:ascii="Arial" w:hAnsi="Arial" w:cs="Arial"/>
          <w:sz w:val="20"/>
          <w:szCs w:val="20"/>
        </w:rPr>
        <w:t>O índice da revisão geral anual de que trata o artigo 1º desta Resolução, será de 6,31% (seis inteiros e trinta e um centésimos percentuais), correspondente ao INPC-IBGE acumulado nos últimos doze (12) meses</w:t>
      </w:r>
      <w:r>
        <w:rPr>
          <w:rFonts w:ascii="Arial" w:hAnsi="Arial" w:cs="Arial"/>
          <w:sz w:val="20"/>
          <w:szCs w:val="20"/>
        </w:rPr>
        <w:t>.</w:t>
      </w:r>
    </w:p>
    <w:p w14:paraId="75FB918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457B1" w14:textId="26FA25D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3°</w:t>
      </w:r>
      <w:r w:rsidRPr="00160BB7">
        <w:rPr>
          <w:rFonts w:ascii="Arial" w:hAnsi="Arial" w:cs="Arial"/>
          <w:sz w:val="20"/>
          <w:szCs w:val="20"/>
        </w:rPr>
        <w:t xml:space="preserve"> As despesas decorrentes com a execução </w:t>
      </w:r>
      <w:r w:rsidR="00592CF4">
        <w:rPr>
          <w:rFonts w:ascii="Arial" w:hAnsi="Arial" w:cs="Arial"/>
          <w:sz w:val="20"/>
          <w:szCs w:val="20"/>
        </w:rPr>
        <w:t xml:space="preserve">desta </w:t>
      </w:r>
      <w:r w:rsidRPr="00160BB7">
        <w:rPr>
          <w:rFonts w:ascii="Arial" w:hAnsi="Arial" w:cs="Arial"/>
          <w:sz w:val="20"/>
          <w:szCs w:val="20"/>
        </w:rPr>
        <w:t xml:space="preserve">Resolução correrão </w:t>
      </w:r>
      <w:r w:rsidR="00592CF4">
        <w:rPr>
          <w:rFonts w:ascii="Arial" w:hAnsi="Arial" w:cs="Arial"/>
          <w:sz w:val="20"/>
          <w:szCs w:val="20"/>
        </w:rPr>
        <w:t>à</w:t>
      </w:r>
      <w:r w:rsidRPr="00160BB7">
        <w:rPr>
          <w:rFonts w:ascii="Arial" w:hAnsi="Arial" w:cs="Arial"/>
          <w:sz w:val="20"/>
          <w:szCs w:val="20"/>
        </w:rPr>
        <w:t xml:space="preserve"> conta de dotações próprias do orçamento</w:t>
      </w:r>
      <w:r w:rsidR="00592CF4">
        <w:rPr>
          <w:rFonts w:ascii="Arial" w:hAnsi="Arial" w:cs="Arial"/>
          <w:sz w:val="20"/>
          <w:szCs w:val="20"/>
        </w:rPr>
        <w:t xml:space="preserve"> vigente</w:t>
      </w:r>
      <w:r w:rsidRPr="00160BB7">
        <w:rPr>
          <w:rFonts w:ascii="Arial" w:hAnsi="Arial" w:cs="Arial"/>
          <w:sz w:val="20"/>
          <w:szCs w:val="20"/>
        </w:rPr>
        <w:t>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6E4C7A0F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19B6">
        <w:rPr>
          <w:rFonts w:ascii="Arial" w:hAnsi="Arial" w:cs="Arial"/>
          <w:b/>
          <w:bCs/>
          <w:sz w:val="20"/>
          <w:szCs w:val="20"/>
        </w:rPr>
        <w:t>4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92CF4">
        <w:rPr>
          <w:rFonts w:ascii="Arial" w:hAnsi="Arial" w:cs="Arial"/>
          <w:sz w:val="20"/>
          <w:szCs w:val="20"/>
        </w:rPr>
        <w:t xml:space="preserve"> e </w:t>
      </w:r>
      <w:r w:rsidR="00BC5983">
        <w:rPr>
          <w:rFonts w:ascii="Arial" w:hAnsi="Arial" w:cs="Arial"/>
          <w:sz w:val="20"/>
          <w:szCs w:val="20"/>
        </w:rPr>
        <w:t xml:space="preserve">seus efeitos </w:t>
      </w:r>
      <w:r w:rsidR="00592CF4">
        <w:rPr>
          <w:rFonts w:ascii="Arial" w:hAnsi="Arial" w:cs="Arial"/>
          <w:sz w:val="20"/>
          <w:szCs w:val="20"/>
        </w:rPr>
        <w:t xml:space="preserve">retroativos </w:t>
      </w:r>
      <w:r w:rsidR="00BC5983">
        <w:rPr>
          <w:rFonts w:ascii="Arial" w:hAnsi="Arial" w:cs="Arial"/>
          <w:sz w:val="20"/>
          <w:szCs w:val="20"/>
        </w:rPr>
        <w:t xml:space="preserve">a 1º de </w:t>
      </w:r>
      <w:r w:rsidR="00592CF4">
        <w:rPr>
          <w:rFonts w:ascii="Arial" w:hAnsi="Arial" w:cs="Arial"/>
          <w:sz w:val="20"/>
          <w:szCs w:val="20"/>
        </w:rPr>
        <w:t>mai</w:t>
      </w:r>
      <w:r w:rsidR="00A819B6">
        <w:rPr>
          <w:rFonts w:ascii="Arial" w:hAnsi="Arial" w:cs="Arial"/>
          <w:sz w:val="20"/>
          <w:szCs w:val="20"/>
        </w:rPr>
        <w:t>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 w:rsidR="00A819B6">
        <w:rPr>
          <w:rFonts w:ascii="Arial" w:hAnsi="Arial" w:cs="Arial"/>
          <w:sz w:val="20"/>
          <w:szCs w:val="20"/>
        </w:rPr>
        <w:t>11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BB5997E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819B6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92CF4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2225A0AD" w:rsidR="0043366A" w:rsidRPr="0043366A" w:rsidRDefault="00592CF4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92CF4">
        <w:rPr>
          <w:rFonts w:ascii="Arial" w:hAnsi="Arial" w:cs="Arial"/>
          <w:bCs/>
          <w:sz w:val="20"/>
          <w:szCs w:val="20"/>
        </w:rPr>
        <w:t>EDSON ELIAS KHOURI</w:t>
      </w:r>
      <w:r w:rsidR="0043366A" w:rsidRPr="0043366A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7170C97E" w:rsidR="00504343" w:rsidRDefault="00592CF4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66BAD492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  <w:r w:rsidR="00592CF4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2CF4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3200"/>
    <w:rsid w:val="007D342E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C6082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2022-09-05T11:46:00Z</dcterms:created>
  <dcterms:modified xsi:type="dcterms:W3CDTF">2022-09-05T12:54:00Z</dcterms:modified>
</cp:coreProperties>
</file>