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522A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</w:t>
      </w:r>
      <w:r w:rsidR="00972168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374CD6">
        <w:rPr>
          <w:rFonts w:ascii="Arial" w:hAnsi="Arial" w:cs="Arial"/>
          <w:b/>
          <w:sz w:val="20"/>
          <w:szCs w:val="20"/>
        </w:rPr>
        <w:t>16 DE JULHO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612F162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6723D9F" w14:textId="77777777" w:rsidR="009243B3" w:rsidRDefault="0097216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Estabelece a obrigatoriedade da instalação de placa nos estabelecimentos comerciais, contendo números de telefones de utilidade pública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47B2D9F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53EC922" w14:textId="77777777" w:rsidR="0016589E" w:rsidRPr="003E7041" w:rsidRDefault="00AD1C95" w:rsidP="0016589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16589E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4B6C8E3" w14:textId="77777777" w:rsidR="0016589E" w:rsidRDefault="0016589E" w:rsidP="001658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ABD5BC" w14:textId="13457466" w:rsidR="00AD1C95" w:rsidRDefault="0016589E" w:rsidP="001658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8335407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2B7C5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4EE43C" w14:textId="77777777" w:rsidR="007323D5" w:rsidRDefault="00127A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972168">
        <w:rPr>
          <w:rFonts w:ascii="Arial" w:hAnsi="Arial" w:cs="Arial"/>
          <w:sz w:val="20"/>
          <w:szCs w:val="20"/>
        </w:rPr>
        <w:t>Fica obrigatória, no âmbito do Município de Ferraz de Vasconcelos, a instalação de placa nos estabelecimentos comerciais, contendo os seguintes números de telefones de utilidade pública:</w:t>
      </w:r>
    </w:p>
    <w:p w14:paraId="1496B395" w14:textId="77777777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74102D" w14:textId="5C7B7BCC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SAMU 192/4675</w:t>
      </w:r>
      <w:r w:rsidR="00B007F5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8328;</w:t>
      </w:r>
    </w:p>
    <w:p w14:paraId="044F9E11" w14:textId="77777777" w:rsidR="0016589E" w:rsidRDefault="0016589E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9D7F44" w14:textId="7036E081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II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CORPO DE BOMBEIROS 193;</w:t>
      </w:r>
    </w:p>
    <w:p w14:paraId="3F5547CA" w14:textId="77777777" w:rsidR="0016589E" w:rsidRDefault="0016589E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C282359" w14:textId="7D6FA68C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III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POLÍCIA MILITAR 190;</w:t>
      </w:r>
    </w:p>
    <w:p w14:paraId="0704720A" w14:textId="77777777" w:rsidR="0016589E" w:rsidRDefault="0016589E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AE110C1" w14:textId="45AFDED5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IV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GUARDA CIVIL MUNICIPAL 153/4678-3771;</w:t>
      </w:r>
    </w:p>
    <w:p w14:paraId="6544B7E4" w14:textId="77777777" w:rsidR="0016589E" w:rsidRDefault="0016589E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74CAD09" w14:textId="5097A93F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V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DEFESA CIVIL 153/4674-7825/95310-2217;</w:t>
      </w:r>
    </w:p>
    <w:p w14:paraId="403FEDFF" w14:textId="77777777" w:rsidR="0016589E" w:rsidRDefault="0016589E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96DB7B" w14:textId="184F9626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VI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HOSPITAL REGIONAL- 4674-8400;</w:t>
      </w:r>
    </w:p>
    <w:p w14:paraId="06D74EC6" w14:textId="77777777" w:rsidR="0016589E" w:rsidRDefault="0016589E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D6ED3C6" w14:textId="6F9A2055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VII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VIGILÂNCIA SANITÁRIA E ZOONOSES 4674-3458;</w:t>
      </w:r>
    </w:p>
    <w:p w14:paraId="49C7223F" w14:textId="77777777" w:rsidR="0016589E" w:rsidRDefault="0016589E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FBF47D1" w14:textId="0CF5B901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VIII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DELEGACIA DE POLÍCIA DO MUNICÍPIO 4678-1010;</w:t>
      </w:r>
      <w:r w:rsidR="0016589E">
        <w:rPr>
          <w:rFonts w:ascii="Arial" w:hAnsi="Arial" w:cs="Arial"/>
          <w:sz w:val="20"/>
          <w:szCs w:val="20"/>
        </w:rPr>
        <w:t xml:space="preserve"> e</w:t>
      </w:r>
    </w:p>
    <w:p w14:paraId="0FBA105E" w14:textId="77777777" w:rsidR="0016589E" w:rsidRDefault="0016589E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33048C" w14:textId="15E9D1CC" w:rsidR="00972168" w:rsidRDefault="009721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2168">
        <w:rPr>
          <w:rFonts w:ascii="Arial" w:hAnsi="Arial" w:cs="Arial"/>
          <w:b/>
          <w:sz w:val="20"/>
          <w:szCs w:val="20"/>
        </w:rPr>
        <w:t>IX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9721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OUVIDORIA 4674-7839</w:t>
      </w:r>
      <w:r w:rsidR="0016589E">
        <w:rPr>
          <w:rFonts w:ascii="Arial" w:hAnsi="Arial" w:cs="Arial"/>
          <w:sz w:val="20"/>
          <w:szCs w:val="20"/>
        </w:rPr>
        <w:t>.</w:t>
      </w:r>
    </w:p>
    <w:p w14:paraId="58427714" w14:textId="77777777" w:rsidR="00D5484C" w:rsidRDefault="00D5484C" w:rsidP="001664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DF1CCD" w14:textId="77777777" w:rsidR="00D5484C" w:rsidRDefault="00D5484C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="00166488">
        <w:rPr>
          <w:rFonts w:ascii="Arial" w:hAnsi="Arial" w:cs="Arial"/>
          <w:sz w:val="20"/>
          <w:szCs w:val="20"/>
        </w:rPr>
        <w:t>A placa deverá ser de “PVC” adesivada com os dizeres do caput deste artigo, devidamente afixada, contendo o tamanho mínimo de 70 por 70 centímetro para supermercados e hipermercados e 40 centímetros para os demais estabelecimentos</w:t>
      </w:r>
      <w:r>
        <w:rPr>
          <w:rFonts w:ascii="Arial" w:hAnsi="Arial" w:cs="Arial"/>
          <w:sz w:val="20"/>
          <w:szCs w:val="20"/>
        </w:rPr>
        <w:t>.</w:t>
      </w:r>
    </w:p>
    <w:p w14:paraId="7260927A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E04063" w14:textId="77777777" w:rsidR="00166488" w:rsidRDefault="001E2854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 xml:space="preserve">Art. </w:t>
      </w:r>
      <w:r w:rsidR="00166488">
        <w:rPr>
          <w:rFonts w:ascii="Arial" w:hAnsi="Arial" w:cs="Arial"/>
          <w:b/>
          <w:sz w:val="20"/>
          <w:szCs w:val="20"/>
        </w:rPr>
        <w:t>2º</w:t>
      </w:r>
      <w:r>
        <w:rPr>
          <w:rFonts w:ascii="Arial" w:hAnsi="Arial" w:cs="Arial"/>
          <w:sz w:val="20"/>
          <w:szCs w:val="20"/>
        </w:rPr>
        <w:t xml:space="preserve"> </w:t>
      </w:r>
      <w:r w:rsidR="00166488">
        <w:rPr>
          <w:rFonts w:ascii="Arial" w:hAnsi="Arial" w:cs="Arial"/>
          <w:sz w:val="20"/>
          <w:szCs w:val="20"/>
        </w:rPr>
        <w:t>A placa prevista pelo artigo anterior deverá ser fixada em local visível e de fácil acesso ao público</w:t>
      </w:r>
      <w:r w:rsidR="007528F4">
        <w:rPr>
          <w:rFonts w:ascii="Arial" w:hAnsi="Arial" w:cs="Arial"/>
          <w:sz w:val="20"/>
          <w:szCs w:val="20"/>
        </w:rPr>
        <w:t>.</w:t>
      </w:r>
    </w:p>
    <w:p w14:paraId="1F130FBA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4F0C7E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descumprimento desta Lei acarretará aos estabelecimentos comerciais:</w:t>
      </w:r>
    </w:p>
    <w:p w14:paraId="289F00E9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F2BAE4" w14:textId="462246F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16648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advertência</w:t>
      </w:r>
      <w:proofErr w:type="gramEnd"/>
      <w:r>
        <w:rPr>
          <w:rFonts w:ascii="Arial" w:hAnsi="Arial" w:cs="Arial"/>
          <w:sz w:val="20"/>
          <w:szCs w:val="20"/>
        </w:rPr>
        <w:t xml:space="preserve"> por escrito para regulamentação em 20 (vinte) dias úteis;</w:t>
      </w:r>
    </w:p>
    <w:p w14:paraId="643E02E8" w14:textId="77777777" w:rsidR="0016589E" w:rsidRDefault="0016589E" w:rsidP="001664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8F8AB45" w14:textId="4CC6086C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II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16648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multa</w:t>
      </w:r>
      <w:proofErr w:type="gramEnd"/>
      <w:r>
        <w:rPr>
          <w:rFonts w:ascii="Arial" w:hAnsi="Arial" w:cs="Arial"/>
          <w:sz w:val="20"/>
          <w:szCs w:val="20"/>
        </w:rPr>
        <w:t xml:space="preserve"> no valor de 1 UFM, no caso de reincidência;</w:t>
      </w:r>
      <w:r w:rsidR="0016589E">
        <w:rPr>
          <w:rFonts w:ascii="Arial" w:hAnsi="Arial" w:cs="Arial"/>
          <w:sz w:val="20"/>
          <w:szCs w:val="20"/>
        </w:rPr>
        <w:t xml:space="preserve"> e</w:t>
      </w:r>
    </w:p>
    <w:p w14:paraId="07154DC6" w14:textId="77777777" w:rsidR="0016589E" w:rsidRDefault="0016589E" w:rsidP="001664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CF6C61" w14:textId="3A0258CC" w:rsidR="00287796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III</w:t>
      </w:r>
      <w:r w:rsidR="0016589E">
        <w:rPr>
          <w:rFonts w:ascii="Arial" w:hAnsi="Arial" w:cs="Arial"/>
          <w:b/>
          <w:sz w:val="20"/>
          <w:szCs w:val="20"/>
        </w:rPr>
        <w:t xml:space="preserve"> </w:t>
      </w:r>
      <w:r w:rsidRPr="0016648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após 120 (cento e vinte) dias sem a regulamentação, multa no valor de 4 UFM’S.</w:t>
      </w:r>
      <w:r w:rsidR="007528F4">
        <w:rPr>
          <w:rFonts w:ascii="Arial" w:hAnsi="Arial" w:cs="Arial"/>
          <w:sz w:val="20"/>
          <w:szCs w:val="20"/>
        </w:rPr>
        <w:t xml:space="preserve"> </w:t>
      </w:r>
    </w:p>
    <w:p w14:paraId="6E7D97CF" w14:textId="77777777" w:rsidR="00287796" w:rsidRDefault="00287796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35C07B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 Fiscal de Posturas da Prefeitura e o setor de fiscalização da Vigilância Sanitária ficam obrigados a fiscalizar o cumprimento desta Lei.</w:t>
      </w:r>
    </w:p>
    <w:p w14:paraId="20261843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7D7331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O Prefeito Municipal regulamentará a aplicação desta Lei nos órgãos e locais públicos.</w:t>
      </w:r>
    </w:p>
    <w:p w14:paraId="004CFE09" w14:textId="77777777" w:rsidR="0016589E" w:rsidRDefault="0016589E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7B90920" w14:textId="5755593B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166488">
        <w:rPr>
          <w:rFonts w:ascii="Arial" w:hAnsi="Arial" w:cs="Arial"/>
          <w:b/>
          <w:sz w:val="20"/>
          <w:szCs w:val="20"/>
        </w:rPr>
        <w:t>6º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 xml:space="preserve">Esta Lei entra em </w:t>
      </w:r>
      <w:r w:rsidR="002B70FC">
        <w:rPr>
          <w:rFonts w:ascii="Arial" w:hAnsi="Arial" w:cs="Arial"/>
          <w:sz w:val="20"/>
          <w:szCs w:val="20"/>
        </w:rPr>
        <w:t>vigor após decorridos 90 dias de sua publicação</w:t>
      </w:r>
      <w:r w:rsidR="00287796">
        <w:rPr>
          <w:rFonts w:ascii="Arial" w:hAnsi="Arial" w:cs="Arial"/>
          <w:sz w:val="20"/>
          <w:szCs w:val="20"/>
        </w:rPr>
        <w:t>.</w:t>
      </w:r>
    </w:p>
    <w:p w14:paraId="309FE0E0" w14:textId="77777777" w:rsidR="00287796" w:rsidRDefault="0028779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82B976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118D4E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7528F4">
        <w:rPr>
          <w:rFonts w:ascii="Arial" w:hAnsi="Arial" w:cs="Arial"/>
          <w:sz w:val="20"/>
          <w:szCs w:val="20"/>
        </w:rPr>
        <w:t>16 de julho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6666ADF8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2CF72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113156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129E784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Prefeito</w:t>
      </w:r>
    </w:p>
    <w:p w14:paraId="6477F814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750662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82C5C0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38E94306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BD02B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1DEF89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6C7B386D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4E30AFB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D31FD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A79FCDD" w14:textId="77777777" w:rsidR="00B87EB1" w:rsidRDefault="009243B3" w:rsidP="0016589E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10E05" w14:textId="77777777" w:rsidR="00CD5206" w:rsidRDefault="00CD5206" w:rsidP="009243B3">
      <w:pPr>
        <w:spacing w:after="0" w:line="240" w:lineRule="auto"/>
      </w:pPr>
      <w:r>
        <w:separator/>
      </w:r>
    </w:p>
  </w:endnote>
  <w:endnote w:type="continuationSeparator" w:id="0">
    <w:p w14:paraId="7F5F018D" w14:textId="77777777" w:rsidR="00CD5206" w:rsidRDefault="00CD520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1DDDC" w14:textId="77777777" w:rsidR="00CD5206" w:rsidRDefault="00CD5206" w:rsidP="009243B3">
      <w:pPr>
        <w:spacing w:after="0" w:line="240" w:lineRule="auto"/>
      </w:pPr>
      <w:r>
        <w:separator/>
      </w:r>
    </w:p>
  </w:footnote>
  <w:footnote w:type="continuationSeparator" w:id="0">
    <w:p w14:paraId="4BCD5830" w14:textId="77777777" w:rsidR="00CD5206" w:rsidRDefault="00CD520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FEE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894B098" wp14:editId="2B47A83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53249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0D0932"/>
    <w:rsid w:val="00127A68"/>
    <w:rsid w:val="00143930"/>
    <w:rsid w:val="00151188"/>
    <w:rsid w:val="0016589E"/>
    <w:rsid w:val="00166488"/>
    <w:rsid w:val="0018580B"/>
    <w:rsid w:val="001D7561"/>
    <w:rsid w:val="001E2854"/>
    <w:rsid w:val="00201764"/>
    <w:rsid w:val="00203FDF"/>
    <w:rsid w:val="00214DC6"/>
    <w:rsid w:val="00215B7F"/>
    <w:rsid w:val="00271294"/>
    <w:rsid w:val="00285F07"/>
    <w:rsid w:val="00287796"/>
    <w:rsid w:val="002A067D"/>
    <w:rsid w:val="002B33C2"/>
    <w:rsid w:val="002B70FC"/>
    <w:rsid w:val="003038DA"/>
    <w:rsid w:val="0035404A"/>
    <w:rsid w:val="00357E63"/>
    <w:rsid w:val="00371C0E"/>
    <w:rsid w:val="00374CD6"/>
    <w:rsid w:val="00386BB2"/>
    <w:rsid w:val="00431726"/>
    <w:rsid w:val="004729B4"/>
    <w:rsid w:val="00473469"/>
    <w:rsid w:val="004933BB"/>
    <w:rsid w:val="00506989"/>
    <w:rsid w:val="005325B3"/>
    <w:rsid w:val="00560C4F"/>
    <w:rsid w:val="00592AE7"/>
    <w:rsid w:val="005A75F6"/>
    <w:rsid w:val="005E6B90"/>
    <w:rsid w:val="006050E9"/>
    <w:rsid w:val="0062670C"/>
    <w:rsid w:val="00640316"/>
    <w:rsid w:val="006446A4"/>
    <w:rsid w:val="006F687D"/>
    <w:rsid w:val="007323D5"/>
    <w:rsid w:val="007528F4"/>
    <w:rsid w:val="007A30BF"/>
    <w:rsid w:val="007C56F8"/>
    <w:rsid w:val="007D4AB6"/>
    <w:rsid w:val="007D6292"/>
    <w:rsid w:val="00800AF2"/>
    <w:rsid w:val="0082420A"/>
    <w:rsid w:val="008470FF"/>
    <w:rsid w:val="00860F73"/>
    <w:rsid w:val="00870D25"/>
    <w:rsid w:val="00873439"/>
    <w:rsid w:val="008B4660"/>
    <w:rsid w:val="008C7623"/>
    <w:rsid w:val="008D67DC"/>
    <w:rsid w:val="00905448"/>
    <w:rsid w:val="009243B3"/>
    <w:rsid w:val="00972168"/>
    <w:rsid w:val="009B4EAD"/>
    <w:rsid w:val="009E2E0A"/>
    <w:rsid w:val="00A37CBF"/>
    <w:rsid w:val="00AB41F7"/>
    <w:rsid w:val="00AC25A2"/>
    <w:rsid w:val="00AD1BE5"/>
    <w:rsid w:val="00AD1C95"/>
    <w:rsid w:val="00B007F5"/>
    <w:rsid w:val="00B87EB1"/>
    <w:rsid w:val="00B970DD"/>
    <w:rsid w:val="00CB6EA9"/>
    <w:rsid w:val="00CD5206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E34C6E"/>
    <w:rsid w:val="00EB053C"/>
    <w:rsid w:val="00EF74AF"/>
    <w:rsid w:val="00F04F86"/>
    <w:rsid w:val="00F6160E"/>
    <w:rsid w:val="00F943FE"/>
    <w:rsid w:val="00FA159A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4C54D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2019-02-27T15:18:00Z</dcterms:created>
  <dcterms:modified xsi:type="dcterms:W3CDTF">2026-10-14T20:30:00Z</dcterms:modified>
</cp:coreProperties>
</file>