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78474B64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FF1C2F">
        <w:rPr>
          <w:rFonts w:ascii="Arial" w:hAnsi="Arial" w:cs="Arial"/>
          <w:b/>
          <w:sz w:val="20"/>
          <w:szCs w:val="20"/>
        </w:rPr>
        <w:t>81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5D446E">
        <w:rPr>
          <w:rFonts w:ascii="Arial" w:hAnsi="Arial" w:cs="Arial"/>
          <w:b/>
          <w:sz w:val="20"/>
          <w:szCs w:val="20"/>
        </w:rPr>
        <w:t>2</w:t>
      </w:r>
      <w:r w:rsidR="00FF1C2F">
        <w:rPr>
          <w:rFonts w:ascii="Arial" w:hAnsi="Arial" w:cs="Arial"/>
          <w:b/>
          <w:sz w:val="20"/>
          <w:szCs w:val="20"/>
        </w:rPr>
        <w:t>8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FF1C2F">
        <w:rPr>
          <w:rFonts w:ascii="Arial" w:hAnsi="Arial" w:cs="Arial"/>
          <w:b/>
          <w:sz w:val="20"/>
          <w:szCs w:val="20"/>
        </w:rPr>
        <w:t>AGOSTO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6B4C01" w14:textId="24805ACD" w:rsidR="00EA1061" w:rsidRDefault="00FF1C2F" w:rsidP="001B2A0A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Dispõe sobre normas de conservação e limpeza de terrenos, lotes e imóveis, estabelece medidas por descumprimento e dá outras providências.</w:t>
      </w: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540721" w14:textId="7116FBB5" w:rsidR="00FF1C2F" w:rsidRPr="00FF1C2F" w:rsidRDefault="0000705D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FF1C2F" w:rsidRPr="00FF1C2F">
        <w:rPr>
          <w:rFonts w:ascii="Arial" w:hAnsi="Arial" w:cs="Arial"/>
          <w:sz w:val="20"/>
          <w:szCs w:val="20"/>
        </w:rPr>
        <w:t>Esta Lei estabelece normas sobre a conservação e a</w:t>
      </w:r>
      <w:r w:rsidR="00FF1C2F">
        <w:rPr>
          <w:rFonts w:ascii="Arial" w:hAnsi="Arial" w:cs="Arial"/>
          <w:sz w:val="20"/>
          <w:szCs w:val="20"/>
        </w:rPr>
        <w:t xml:space="preserve"> </w:t>
      </w:r>
      <w:r w:rsidR="00FF1C2F" w:rsidRPr="00FF1C2F">
        <w:rPr>
          <w:rFonts w:ascii="Arial" w:hAnsi="Arial" w:cs="Arial"/>
          <w:sz w:val="20"/>
          <w:szCs w:val="20"/>
        </w:rPr>
        <w:t>limpeza de terrenos, lotes e imóveis, edificados ou não, situados no território do</w:t>
      </w:r>
      <w:r w:rsidR="00FF1C2F">
        <w:rPr>
          <w:rFonts w:ascii="Arial" w:hAnsi="Arial" w:cs="Arial"/>
          <w:sz w:val="20"/>
          <w:szCs w:val="20"/>
        </w:rPr>
        <w:t xml:space="preserve"> </w:t>
      </w:r>
      <w:r w:rsidR="00FF1C2F" w:rsidRPr="00FF1C2F">
        <w:rPr>
          <w:rFonts w:ascii="Arial" w:hAnsi="Arial" w:cs="Arial"/>
          <w:sz w:val="20"/>
          <w:szCs w:val="20"/>
        </w:rPr>
        <w:t>Município de Ferraz de Vasconcelos, com o objetivo de prevenir riscos à saúde</w:t>
      </w:r>
      <w:r w:rsidR="00FF1C2F">
        <w:rPr>
          <w:rFonts w:ascii="Arial" w:hAnsi="Arial" w:cs="Arial"/>
          <w:sz w:val="20"/>
          <w:szCs w:val="20"/>
        </w:rPr>
        <w:t xml:space="preserve"> </w:t>
      </w:r>
      <w:r w:rsidR="00FF1C2F" w:rsidRPr="00FF1C2F">
        <w:rPr>
          <w:rFonts w:ascii="Arial" w:hAnsi="Arial" w:cs="Arial"/>
          <w:sz w:val="20"/>
          <w:szCs w:val="20"/>
        </w:rPr>
        <w:t>pública, ao meio ambiente e à segurança da coletividade.</w:t>
      </w:r>
    </w:p>
    <w:p w14:paraId="74CFDDB7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2A235F0" w14:textId="19C34F8F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FF1C2F">
        <w:rPr>
          <w:rFonts w:ascii="Arial" w:hAnsi="Arial" w:cs="Arial"/>
          <w:sz w:val="20"/>
          <w:szCs w:val="20"/>
        </w:rPr>
        <w:t>Para os fins desta Lei, considera-se:</w:t>
      </w:r>
    </w:p>
    <w:p w14:paraId="05451A0D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1A755" w14:textId="2B0DBC3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sz w:val="20"/>
          <w:szCs w:val="20"/>
        </w:rPr>
        <w:t xml:space="preserve">I - </w:t>
      </w:r>
      <w:r w:rsidRPr="0084567E">
        <w:rPr>
          <w:rFonts w:ascii="Arial" w:hAnsi="Arial" w:cs="Arial"/>
          <w:sz w:val="20"/>
          <w:szCs w:val="20"/>
        </w:rPr>
        <w:t>imóvel: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terreno, lote ou imóvel situado no Município, em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área urbana ou rural;</w:t>
      </w:r>
    </w:p>
    <w:p w14:paraId="54A718C8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EDA315" w14:textId="45D5CAE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II - </w:t>
      </w:r>
      <w:r w:rsidRPr="0084567E">
        <w:rPr>
          <w:rFonts w:ascii="Arial" w:hAnsi="Arial" w:cs="Arial"/>
          <w:sz w:val="20"/>
          <w:szCs w:val="20"/>
        </w:rPr>
        <w:t>responsável: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 proprietário ou possuidor a qualquer título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do imóvel;</w:t>
      </w:r>
    </w:p>
    <w:p w14:paraId="49BF2AB2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44C6D64" w14:textId="65C273A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III - </w:t>
      </w:r>
      <w:r w:rsidRPr="0084567E">
        <w:rPr>
          <w:rFonts w:ascii="Arial" w:hAnsi="Arial" w:cs="Arial"/>
          <w:sz w:val="20"/>
          <w:szCs w:val="20"/>
        </w:rPr>
        <w:t>imóvel habitado: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aquele que sirva de moradia ou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domicílio, ainda que temporariamente;</w:t>
      </w:r>
    </w:p>
    <w:p w14:paraId="6443D2D2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6714AA7" w14:textId="0A3C51A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IV - </w:t>
      </w:r>
      <w:r w:rsidRPr="0084567E">
        <w:rPr>
          <w:rFonts w:ascii="Arial" w:hAnsi="Arial" w:cs="Arial"/>
          <w:sz w:val="20"/>
          <w:szCs w:val="20"/>
        </w:rPr>
        <w:t>imóvel não habitado: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aquele que não se caracterize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como domicílio;</w:t>
      </w:r>
    </w:p>
    <w:p w14:paraId="1D6CBF4A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529E1E5" w14:textId="40EC1CC4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V </w:t>
      </w:r>
      <w:r w:rsidRPr="00FF1C2F">
        <w:rPr>
          <w:rFonts w:ascii="Arial" w:hAnsi="Arial" w:cs="Arial"/>
          <w:sz w:val="20"/>
          <w:szCs w:val="20"/>
        </w:rPr>
        <w:t>- condições inadequadas de manutenção: situação em que 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imóvel apresente, entre outros, vegetação, resíduos ou materiais em condições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que, consideradas a localização e as características do imóvel (urbano ou rural),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representem risco sanitário ou ambiental, comprometam a segurança, o bem-estar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da vizinhança, ou favoreçam a proliferação de vetores de doenças, animais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peçonhentos ou outros riscos à coletividade, incluindo acúmulo de lixo, entulho,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restos de construção, materiais inservíveis, recipientes ou objetos capazes de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acumular água.</w:t>
      </w:r>
    </w:p>
    <w:p w14:paraId="6A315C74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E2DC5C" w14:textId="0D2DD8F2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3° </w:t>
      </w:r>
      <w:r w:rsidRPr="00FF1C2F">
        <w:rPr>
          <w:rFonts w:ascii="Arial" w:hAnsi="Arial" w:cs="Arial"/>
          <w:sz w:val="20"/>
          <w:szCs w:val="20"/>
        </w:rPr>
        <w:t>A aplicação desta Lei observará a finalidade de proteção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da saúde pública, do meio ambiente, do bem-estar da vizinhança e da função social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da propriedade, sem prejuízo da legislação aplicável.</w:t>
      </w:r>
    </w:p>
    <w:p w14:paraId="0EB17F83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09514897" w14:textId="0A254492" w:rsidR="00E27033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4° </w:t>
      </w:r>
      <w:r w:rsidRPr="00FF1C2F">
        <w:rPr>
          <w:rFonts w:ascii="Arial" w:hAnsi="Arial" w:cs="Arial"/>
          <w:sz w:val="20"/>
          <w:szCs w:val="20"/>
        </w:rPr>
        <w:t>Os responsáveis por imóveis situados no Município ficam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obrigados a mantê-los limpos, roçados/capinados e conservados, livres de lixo,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entulho, restos de construção, materiais inservíveis e de quaisquer condições que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possam favorecer a proliferação de vetores de doenças, animais peçonhentos ou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outros riscos à coletividade.</w:t>
      </w:r>
    </w:p>
    <w:p w14:paraId="293BB8EC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833E35" w14:textId="1609B33D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sz w:val="20"/>
          <w:szCs w:val="20"/>
        </w:rPr>
        <w:t xml:space="preserve"> A obrigação prevista no caput é permanente e independe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de prévia notificação do Poder Público.</w:t>
      </w:r>
    </w:p>
    <w:p w14:paraId="560BF34B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F9D544" w14:textId="60A0C230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2º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 obrigação abrange, quando aplicável, as áreas externas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sob responsabilidade do imóvel, na forma da legislação municipal.</w:t>
      </w:r>
    </w:p>
    <w:p w14:paraId="3884AEAB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46121A" w14:textId="39479285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3°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 obrigação não se afasta pelo fato de o imóvel estar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desocupado, fechado, abandonado, com obra paralisada ou sem uso.</w:t>
      </w:r>
    </w:p>
    <w:p w14:paraId="33D724F8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23E747" w14:textId="02EC27F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lastRenderedPageBreak/>
        <w:t>§ 4º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Havendo copropriedade ou pluralidade de responsáveis,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todos respondem solidariamente pelas obrigações desta Lei, sem prejuízo do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direito de regresso.</w:t>
      </w:r>
    </w:p>
    <w:p w14:paraId="253461D0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78BED8" w14:textId="6F41048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5°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Nas hipóteses de áreas comuns de condomínios,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loteamentos ou empreendimentos similares, a obrigação prevista no caput recairá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sobre o condomínio, a associação responsável, a administradora ou quem detenha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 gestão da área, sem prejuízo da responsabilização solidária quando cabível.</w:t>
      </w:r>
    </w:p>
    <w:p w14:paraId="451FC000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EFA6C0" w14:textId="76BCB66B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6°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Em imóveis situados em área rural, o dever do caput será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exigido de forma compatível com as características do imóvel, priorizando as áreas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de edificações e benfeitorias, acessos e divisas com vias públicas e áreas de uso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coletivo, bem como a eliminação de focos de lixo, entulho, materiais inservíveis 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recipientes que acumulem água, vedada a exigência de roçada/capina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generalizada sem motivação técnica.</w:t>
      </w:r>
    </w:p>
    <w:p w14:paraId="1BFC0452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8C8A5F2" w14:textId="2E46F26E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5º </w:t>
      </w:r>
      <w:r w:rsidRPr="00FF1C2F">
        <w:rPr>
          <w:rFonts w:ascii="Arial" w:hAnsi="Arial" w:cs="Arial"/>
          <w:sz w:val="20"/>
          <w:szCs w:val="20"/>
        </w:rPr>
        <w:t>A fiscalização do cumprimento desta Lei será exercida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pelos órgãos municipais competentes, de ofício ou mediante denúncia, conforme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regulamento.</w:t>
      </w:r>
    </w:p>
    <w:p w14:paraId="0F2682D1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72D86F4" w14:textId="47652A8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6º </w:t>
      </w:r>
      <w:r w:rsidRPr="00FF1C2F">
        <w:rPr>
          <w:rFonts w:ascii="Arial" w:hAnsi="Arial" w:cs="Arial"/>
          <w:sz w:val="20"/>
          <w:szCs w:val="20"/>
        </w:rPr>
        <w:t>Constatadas condições inadequadas de manutenção, 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responsável será notificado para regularização no prazo de 10 (dez) dias úteis,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contado do recebimento.</w:t>
      </w:r>
    </w:p>
    <w:p w14:paraId="7DF81667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34547D" w14:textId="54D54D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sz w:val="20"/>
          <w:szCs w:val="20"/>
        </w:rPr>
        <w:t xml:space="preserve"> A notificação poderá ocorrer por meios admitidos em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regulamento, inclusive pessoal, postal, eletrônico quando cadastrado, ou edital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quando cabível.</w:t>
      </w:r>
    </w:p>
    <w:p w14:paraId="69AC83F8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50D350" w14:textId="52084821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Em situações de risco sanitário ou ambiental relevante 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iminente, o prazo poderá ser reduzido, mediante motivação, na forma do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regulamento.</w:t>
      </w:r>
    </w:p>
    <w:p w14:paraId="55B817CB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8EA3F07" w14:textId="5EF6F3DB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7° </w:t>
      </w:r>
      <w:r w:rsidRPr="00FF1C2F">
        <w:rPr>
          <w:rFonts w:ascii="Arial" w:hAnsi="Arial" w:cs="Arial"/>
          <w:sz w:val="20"/>
          <w:szCs w:val="20"/>
        </w:rPr>
        <w:t>Esgotado o prazo do art. 6° sem regularização, será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aplicada multa administrativa prevista no art. 8°, observado o devido processo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administrativo, na forma desta Lei e do regulamento.</w:t>
      </w:r>
    </w:p>
    <w:p w14:paraId="73328443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B18FA4" w14:textId="183F4A7D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8° </w:t>
      </w:r>
      <w:r w:rsidRPr="00FF1C2F">
        <w:rPr>
          <w:rFonts w:ascii="Arial" w:hAnsi="Arial" w:cs="Arial"/>
          <w:sz w:val="20"/>
          <w:szCs w:val="20"/>
        </w:rPr>
        <w:t>A multa por descumprimento do dever de conservação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 limpeza será aplicada dentro das seguintes faixas:</w:t>
      </w:r>
    </w:p>
    <w:p w14:paraId="1CAABED3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7B4CFD" w14:textId="00E067C4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 xml:space="preserve">I - </w:t>
      </w:r>
      <w:r w:rsidRPr="00840C94">
        <w:rPr>
          <w:rFonts w:ascii="Arial" w:hAnsi="Arial" w:cs="Arial"/>
          <w:sz w:val="20"/>
          <w:szCs w:val="20"/>
        </w:rPr>
        <w:t xml:space="preserve">infração leve: </w:t>
      </w:r>
      <w:r w:rsidRPr="00FF1C2F">
        <w:rPr>
          <w:rFonts w:ascii="Arial" w:hAnsi="Arial" w:cs="Arial"/>
          <w:sz w:val="20"/>
          <w:szCs w:val="20"/>
        </w:rPr>
        <w:t>de 10 (dez) a 30 (trinta) UFMs;</w:t>
      </w:r>
    </w:p>
    <w:p w14:paraId="02322EC6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211F54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84567E">
        <w:rPr>
          <w:rFonts w:ascii="Arial" w:hAnsi="Arial" w:cs="Arial"/>
          <w:sz w:val="20"/>
          <w:szCs w:val="20"/>
        </w:rPr>
        <w:t>- infração média: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de 30 (trinta) a 60 (sessenta) UFMs;</w:t>
      </w:r>
    </w:p>
    <w:p w14:paraId="629565AC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EBBB72D" w14:textId="5D6764DD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84567E">
        <w:rPr>
          <w:rFonts w:ascii="Arial" w:hAnsi="Arial" w:cs="Arial"/>
          <w:sz w:val="20"/>
          <w:szCs w:val="20"/>
        </w:rPr>
        <w:t>- infração grave: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de 60 (sessenta) a 100 (cem) UFMs.</w:t>
      </w:r>
    </w:p>
    <w:p w14:paraId="45EBFEB7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A640CF" w14:textId="488C98F8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sz w:val="20"/>
          <w:szCs w:val="20"/>
        </w:rPr>
        <w:t xml:space="preserve"> A classificação e a dosimetria considerarão, no mínimo, 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extensão da área, o volume de resíduos/entulho, a presença de criadouros de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vetores, o grau de risco sanitário/ambiental e a reincidência, conforme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regulamento.</w:t>
      </w:r>
    </w:p>
    <w:p w14:paraId="4D87730E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11287C" w14:textId="375EDE6B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 multa não afasta a obrigação de regularização.</w:t>
      </w:r>
    </w:p>
    <w:p w14:paraId="5579B75F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7AC9777" w14:textId="1508C50F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9º </w:t>
      </w:r>
      <w:r w:rsidRPr="00FF1C2F">
        <w:rPr>
          <w:rFonts w:ascii="Arial" w:hAnsi="Arial" w:cs="Arial"/>
          <w:sz w:val="20"/>
          <w:szCs w:val="20"/>
        </w:rPr>
        <w:t>Na hipótese de imóvel não habitado, assim constatado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pela fiscalização, persistindo a irregularidade após o prazo do art. 6°, o Município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poderá executar, de forma subsidiária, os serviços necessários de limpeza 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conservação, por seus órgãos competentes ou por empresa regularmente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contratada, nos termos do regulamento, observados os limites legais de acesso ao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imóvel.</w:t>
      </w:r>
    </w:p>
    <w:p w14:paraId="1EB8B9F7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3B8BF1" w14:textId="2FC2EA1C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sz w:val="20"/>
          <w:szCs w:val="20"/>
        </w:rPr>
        <w:t xml:space="preserve"> A execução subsidiária deverá limitar-se aos atos</w:t>
      </w:r>
    </w:p>
    <w:p w14:paraId="56D19646" w14:textId="5CDB7AF5" w:rsidR="00FF1C2F" w:rsidRPr="00FF1C2F" w:rsidRDefault="00FF1C2F" w:rsidP="00FF1C2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estritamente necessários para eliminação do risco sanitário/ambiental e observar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as cautelas e registros mínimos definidos em regulamento.</w:t>
      </w:r>
    </w:p>
    <w:p w14:paraId="501E3CB1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2065A5" w14:textId="5FE86E24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° </w:t>
      </w:r>
      <w:r w:rsidRPr="00FF1C2F">
        <w:rPr>
          <w:rFonts w:ascii="Arial" w:hAnsi="Arial" w:cs="Arial"/>
          <w:sz w:val="20"/>
          <w:szCs w:val="20"/>
        </w:rPr>
        <w:t>A execução subsidiária não exclui a aplicação da multa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prevista no art. 8º.</w:t>
      </w:r>
    </w:p>
    <w:p w14:paraId="1F09696D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1CC081" w14:textId="2D20E33C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10. </w:t>
      </w:r>
      <w:r w:rsidRPr="00FF1C2F">
        <w:rPr>
          <w:rFonts w:ascii="Arial" w:hAnsi="Arial" w:cs="Arial"/>
          <w:sz w:val="20"/>
          <w:szCs w:val="20"/>
        </w:rPr>
        <w:t>Executada a limpeza nos termos do art. 9°, 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responsável deverá ressarcir o custo efetivo do serviço, que terá natureza de preço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público ou reembolso de despesa administrativa, não constituindo tributo, e será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formalizado com discriminação do serviço prestado e do valor cobrado.</w:t>
      </w:r>
    </w:p>
    <w:p w14:paraId="424541F3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1E7A8" w14:textId="55D9CC01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sz w:val="20"/>
          <w:szCs w:val="20"/>
        </w:rPr>
        <w:t xml:space="preserve"> (VETADO)</w:t>
      </w:r>
    </w:p>
    <w:p w14:paraId="737D784D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F10D38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2º</w:t>
      </w:r>
      <w:r w:rsidRPr="00FF1C2F">
        <w:rPr>
          <w:rFonts w:ascii="Arial" w:hAnsi="Arial" w:cs="Arial"/>
          <w:sz w:val="20"/>
          <w:szCs w:val="20"/>
        </w:rPr>
        <w:t xml:space="preserve"> (VETADO)</w:t>
      </w:r>
    </w:p>
    <w:p w14:paraId="6E0AF04D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94FA7A" w14:textId="1F7437C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3</w:t>
      </w:r>
      <w:r w:rsidR="0084567E">
        <w:rPr>
          <w:rFonts w:ascii="Arial" w:hAnsi="Arial" w:cs="Arial"/>
          <w:b/>
          <w:bCs/>
          <w:sz w:val="20"/>
          <w:szCs w:val="20"/>
        </w:rPr>
        <w:t xml:space="preserve">º </w:t>
      </w:r>
      <w:r w:rsidRPr="00FF1C2F">
        <w:rPr>
          <w:rFonts w:ascii="Arial" w:hAnsi="Arial" w:cs="Arial"/>
          <w:sz w:val="20"/>
          <w:szCs w:val="20"/>
        </w:rPr>
        <w:t>(VETADO)</w:t>
      </w:r>
    </w:p>
    <w:p w14:paraId="1D606ECA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13502F" w14:textId="1DA5E0AF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11. </w:t>
      </w:r>
      <w:r w:rsidRPr="00FF1C2F">
        <w:rPr>
          <w:rFonts w:ascii="Arial" w:hAnsi="Arial" w:cs="Arial"/>
          <w:sz w:val="20"/>
          <w:szCs w:val="20"/>
        </w:rPr>
        <w:t>Na hipótese de imóvel habitado, é vedada a execução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compulsória de limpeza pelo Poder Público ou por terceiros por ele designados sem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consentimento do ocupante ou sem ordem judicial.</w:t>
      </w:r>
    </w:p>
    <w:p w14:paraId="790B5FE3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DE96FCE" w14:textId="044C2A9C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12. </w:t>
      </w:r>
      <w:r w:rsidRPr="00FF1C2F">
        <w:rPr>
          <w:rFonts w:ascii="Arial" w:hAnsi="Arial" w:cs="Arial"/>
          <w:sz w:val="20"/>
          <w:szCs w:val="20"/>
        </w:rPr>
        <w:t>VETADO.</w:t>
      </w:r>
    </w:p>
    <w:p w14:paraId="3EBD6EB0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73115F" w14:textId="446A70AA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13. </w:t>
      </w:r>
      <w:r w:rsidRPr="00FF1C2F">
        <w:rPr>
          <w:rFonts w:ascii="Arial" w:hAnsi="Arial" w:cs="Arial"/>
          <w:sz w:val="20"/>
          <w:szCs w:val="20"/>
        </w:rPr>
        <w:t>É proibida a limpeza de terrenos, lotes e imóveis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mediante</w:t>
      </w:r>
      <w:r>
        <w:rPr>
          <w:rFonts w:ascii="Arial" w:hAnsi="Arial" w:cs="Arial"/>
          <w:sz w:val="20"/>
          <w:szCs w:val="20"/>
        </w:rPr>
        <w:t>:</w:t>
      </w:r>
    </w:p>
    <w:p w14:paraId="04C654B5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6E33B1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I -</w:t>
      </w:r>
      <w:r w:rsidRPr="00FF1C2F">
        <w:rPr>
          <w:rFonts w:ascii="Arial" w:hAnsi="Arial" w:cs="Arial"/>
          <w:sz w:val="20"/>
          <w:szCs w:val="20"/>
        </w:rPr>
        <w:t xml:space="preserve"> queima de resíduos, vegetação, lixo ou entulho;</w:t>
      </w:r>
    </w:p>
    <w:p w14:paraId="37E09806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1E066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II</w:t>
      </w:r>
      <w:r w:rsidRPr="00FF1C2F">
        <w:rPr>
          <w:rFonts w:ascii="Arial" w:hAnsi="Arial" w:cs="Arial"/>
          <w:sz w:val="20"/>
          <w:szCs w:val="20"/>
        </w:rPr>
        <w:t xml:space="preserve"> - uso de produtos químicos não autorizados;</w:t>
      </w:r>
    </w:p>
    <w:p w14:paraId="0E69C888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D361FC" w14:textId="3BAB0B9C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FF1C2F">
        <w:rPr>
          <w:rFonts w:ascii="Arial" w:hAnsi="Arial" w:cs="Arial"/>
          <w:sz w:val="20"/>
          <w:szCs w:val="20"/>
        </w:rPr>
        <w:t>- qualquer método que cause dano ambiental, gere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poluição ou ofereça risco à saúde pública e à segurança.</w:t>
      </w:r>
    </w:p>
    <w:p w14:paraId="2DD7422F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37AF29" w14:textId="2C2D2E21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1°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 descumprimento deste artigo sujeitará o infrator a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multa de 20 (vinte) a 100 (cem) UFMs, conforme a gravidade da infração,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observados os parâmetros objetivos fixados no regulamento, considerando-se, no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mínimo, o risco, a extensão, a reincidência e o potencial de dano, sem prejuízo de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outras medidas administrativas cabíveis previstas em legislação ambiental 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sanitária aplicável.</w:t>
      </w:r>
    </w:p>
    <w:p w14:paraId="6E7FB2DA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B8D5D1" w14:textId="70D5F579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§ 2º</w:t>
      </w:r>
      <w:r w:rsidRPr="00FF1C2F">
        <w:rPr>
          <w:rFonts w:ascii="Arial" w:hAnsi="Arial" w:cs="Arial"/>
          <w:b/>
          <w:bCs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Quando a conduta for praticada por terceiro identificado,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 penalidade será aplicada diretamente ao autor, sem prejuízo das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responsabilidades do responsável pelo imóvel quanto aos deveres de conservação.</w:t>
      </w:r>
    </w:p>
    <w:p w14:paraId="29C47555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95E3AA8" w14:textId="652EA9FF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14. </w:t>
      </w:r>
      <w:r w:rsidRPr="00FF1C2F">
        <w:rPr>
          <w:rFonts w:ascii="Arial" w:hAnsi="Arial" w:cs="Arial"/>
          <w:sz w:val="20"/>
          <w:szCs w:val="20"/>
        </w:rPr>
        <w:t>O Poder Executivo poderá regulamentar esta Lei no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que couber, para sua fiel execução, especialmente quanto aos meios de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notificação, critérios objetivos de classificação de infrações e procedimentos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administrativos.</w:t>
      </w:r>
    </w:p>
    <w:p w14:paraId="0CE975B1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9D139FC" w14:textId="68F57876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15. </w:t>
      </w:r>
      <w:r w:rsidRPr="00FF1C2F">
        <w:rPr>
          <w:rFonts w:ascii="Arial" w:hAnsi="Arial" w:cs="Arial"/>
          <w:sz w:val="20"/>
          <w:szCs w:val="20"/>
        </w:rPr>
        <w:t>Os valores arrecadados com multas e ressarcimentos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previstos nesta Lei poderão ser destinados, observada a legislação orçamentária 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financeira, a ações de limpeza pública, controle de vetores/zoonoses e educação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ambiental.</w:t>
      </w:r>
    </w:p>
    <w:p w14:paraId="2BC1E363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AAA54A2" w14:textId="2C1B3B62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1C2F">
        <w:rPr>
          <w:rFonts w:ascii="Arial" w:hAnsi="Arial" w:cs="Arial"/>
          <w:b/>
          <w:bCs/>
          <w:sz w:val="20"/>
          <w:szCs w:val="20"/>
        </w:rPr>
        <w:t xml:space="preserve">Art. 16. </w:t>
      </w:r>
      <w:r w:rsidRPr="00FF1C2F">
        <w:rPr>
          <w:rFonts w:ascii="Arial" w:hAnsi="Arial" w:cs="Arial"/>
          <w:sz w:val="20"/>
          <w:szCs w:val="20"/>
        </w:rPr>
        <w:t>Ficam revogados:</w:t>
      </w:r>
    </w:p>
    <w:p w14:paraId="6B90CF51" w14:textId="77777777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68959E" w14:textId="7ED499EA" w:rsidR="00FF1C2F" w:rsidRP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 xml:space="preserve">I </w:t>
      </w:r>
      <w:r w:rsidRPr="00FF1C2F">
        <w:rPr>
          <w:rFonts w:ascii="Arial" w:hAnsi="Arial" w:cs="Arial"/>
          <w:sz w:val="20"/>
          <w:szCs w:val="20"/>
        </w:rPr>
        <w:t>- o art. 1º da Lei n° 2.320, de 7 de junho de 1999, inclusive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seus §§ 1°, 2º e 3°, bem como a alínea "e" do seu Anexo Único, na forma das</w:t>
      </w:r>
      <w:r>
        <w:rPr>
          <w:rFonts w:ascii="Arial" w:hAnsi="Arial" w:cs="Arial"/>
          <w:sz w:val="20"/>
          <w:szCs w:val="20"/>
        </w:rPr>
        <w:t xml:space="preserve"> </w:t>
      </w:r>
      <w:r w:rsidRPr="00FF1C2F">
        <w:rPr>
          <w:rFonts w:ascii="Arial" w:hAnsi="Arial" w:cs="Arial"/>
          <w:sz w:val="20"/>
          <w:szCs w:val="20"/>
        </w:rPr>
        <w:t>alterações promovidas pela Lei n° 2.622, de 20 de junho de 2005;</w:t>
      </w:r>
    </w:p>
    <w:p w14:paraId="5025C99A" w14:textId="77777777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23007A" w14:textId="3D21AE3A" w:rsidR="00FF1C2F" w:rsidRDefault="00FF1C2F" w:rsidP="00FF1C2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567E">
        <w:rPr>
          <w:rFonts w:ascii="Arial" w:hAnsi="Arial" w:cs="Arial"/>
          <w:b/>
          <w:bCs/>
          <w:sz w:val="20"/>
          <w:szCs w:val="20"/>
        </w:rPr>
        <w:t>II</w:t>
      </w:r>
      <w:r w:rsidRPr="00FF1C2F">
        <w:rPr>
          <w:rFonts w:ascii="Arial" w:hAnsi="Arial" w:cs="Arial"/>
          <w:sz w:val="20"/>
          <w:szCs w:val="20"/>
        </w:rPr>
        <w:t xml:space="preserve"> - VETADO</w:t>
      </w:r>
    </w:p>
    <w:p w14:paraId="61006DB6" w14:textId="77777777" w:rsidR="00E27033" w:rsidRDefault="00E27033" w:rsidP="000070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DF9EE6" w14:textId="54738598" w:rsidR="0000705D" w:rsidRDefault="00640882" w:rsidP="000070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0882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FF1C2F">
        <w:rPr>
          <w:rFonts w:ascii="Arial" w:hAnsi="Arial" w:cs="Arial"/>
          <w:b/>
          <w:bCs/>
          <w:sz w:val="20"/>
          <w:szCs w:val="20"/>
        </w:rPr>
        <w:t xml:space="preserve">17. </w:t>
      </w:r>
      <w:r w:rsidR="008B4956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2D094479" w14:textId="77777777" w:rsidR="0000705D" w:rsidRPr="0000705D" w:rsidRDefault="0000705D" w:rsidP="0000705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8C8075" w14:textId="77777777" w:rsidR="00416CCC" w:rsidRDefault="00416CC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CD9E2C" w14:textId="36521A40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lastRenderedPageBreak/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4B40DD">
        <w:rPr>
          <w:rFonts w:ascii="Arial" w:hAnsi="Arial" w:cs="Arial"/>
          <w:sz w:val="20"/>
          <w:szCs w:val="20"/>
        </w:rPr>
        <w:t>2</w:t>
      </w:r>
      <w:r w:rsidR="00FF1C2F">
        <w:rPr>
          <w:rFonts w:ascii="Arial" w:hAnsi="Arial" w:cs="Arial"/>
          <w:sz w:val="20"/>
          <w:szCs w:val="20"/>
        </w:rPr>
        <w:t>8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FF1C2F">
        <w:rPr>
          <w:rFonts w:ascii="Arial" w:hAnsi="Arial" w:cs="Arial"/>
          <w:sz w:val="20"/>
          <w:szCs w:val="20"/>
        </w:rPr>
        <w:t>agosto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D6BB4AF" w14:textId="4F666CC6" w:rsidR="00C01522" w:rsidRDefault="00C34E38" w:rsidP="00FF1C2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84567E">
        <w:rPr>
          <w:rFonts w:ascii="Arial" w:eastAsia="Times New Roman" w:hAnsi="Arial" w:cs="Arial"/>
          <w:sz w:val="20"/>
          <w:szCs w:val="20"/>
          <w:lang w:eastAsia="pt-BR"/>
        </w:rPr>
        <w:t xml:space="preserve">Vereadora Selma Francisca dos Santos – Republicanos </w:t>
      </w:r>
    </w:p>
    <w:p w14:paraId="52E60FB6" w14:textId="2676D376" w:rsidR="0084567E" w:rsidRDefault="0084567E" w:rsidP="00FF1C2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Subscrito pelo Vereador José Aparecido Nascimento - PT</w:t>
      </w:r>
    </w:p>
    <w:p w14:paraId="63E15550" w14:textId="77777777" w:rsidR="00A7143A" w:rsidRDefault="00A7143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22B4BF20" w14:textId="77777777" w:rsidR="0084567E" w:rsidRDefault="0084567E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2D68" w14:textId="77777777" w:rsidR="00506F9A" w:rsidRDefault="00506F9A" w:rsidP="009243B3">
      <w:pPr>
        <w:spacing w:after="0" w:line="240" w:lineRule="auto"/>
      </w:pPr>
      <w:r>
        <w:separator/>
      </w:r>
    </w:p>
  </w:endnote>
  <w:endnote w:type="continuationSeparator" w:id="0">
    <w:p w14:paraId="6DDF6220" w14:textId="77777777" w:rsidR="00506F9A" w:rsidRDefault="00506F9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48F1C" w14:textId="77777777" w:rsidR="00506F9A" w:rsidRDefault="00506F9A" w:rsidP="009243B3">
      <w:pPr>
        <w:spacing w:after="0" w:line="240" w:lineRule="auto"/>
      </w:pPr>
      <w:r>
        <w:separator/>
      </w:r>
    </w:p>
  </w:footnote>
  <w:footnote w:type="continuationSeparator" w:id="0">
    <w:p w14:paraId="0E167CF9" w14:textId="77777777" w:rsidR="00506F9A" w:rsidRDefault="00506F9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488D"/>
    <w:rsid w:val="0002489E"/>
    <w:rsid w:val="00024F4A"/>
    <w:rsid w:val="000255D7"/>
    <w:rsid w:val="00026AA1"/>
    <w:rsid w:val="00030899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B16FA"/>
    <w:rsid w:val="001B2A0A"/>
    <w:rsid w:val="001B313D"/>
    <w:rsid w:val="001B35B8"/>
    <w:rsid w:val="001B36A6"/>
    <w:rsid w:val="001B473D"/>
    <w:rsid w:val="001B56E2"/>
    <w:rsid w:val="001C5BCB"/>
    <w:rsid w:val="001C6876"/>
    <w:rsid w:val="001D2697"/>
    <w:rsid w:val="001D398F"/>
    <w:rsid w:val="001D45B5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364E"/>
    <w:rsid w:val="002762AF"/>
    <w:rsid w:val="002775A3"/>
    <w:rsid w:val="0028101D"/>
    <w:rsid w:val="0028411E"/>
    <w:rsid w:val="00285F07"/>
    <w:rsid w:val="00286FFC"/>
    <w:rsid w:val="00287700"/>
    <w:rsid w:val="00290C86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041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06F9A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25CE0"/>
    <w:rsid w:val="00726146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543CD"/>
    <w:rsid w:val="00755E65"/>
    <w:rsid w:val="0076103B"/>
    <w:rsid w:val="00764543"/>
    <w:rsid w:val="00765C76"/>
    <w:rsid w:val="00766CCF"/>
    <w:rsid w:val="00770A49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0C94"/>
    <w:rsid w:val="00841ADD"/>
    <w:rsid w:val="00842135"/>
    <w:rsid w:val="0084567E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63B"/>
    <w:rsid w:val="00A621E7"/>
    <w:rsid w:val="00A6359E"/>
    <w:rsid w:val="00A657B8"/>
    <w:rsid w:val="00A65E60"/>
    <w:rsid w:val="00A66DC2"/>
    <w:rsid w:val="00A7143A"/>
    <w:rsid w:val="00A72E8E"/>
    <w:rsid w:val="00A74D87"/>
    <w:rsid w:val="00A76481"/>
    <w:rsid w:val="00A81200"/>
    <w:rsid w:val="00A817F1"/>
    <w:rsid w:val="00A8437F"/>
    <w:rsid w:val="00A872DE"/>
    <w:rsid w:val="00A87FAB"/>
    <w:rsid w:val="00A96254"/>
    <w:rsid w:val="00A97C8E"/>
    <w:rsid w:val="00A97FC1"/>
    <w:rsid w:val="00AA0D6B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31D6"/>
    <w:rsid w:val="00D05DD8"/>
    <w:rsid w:val="00D05EB6"/>
    <w:rsid w:val="00D10C3E"/>
    <w:rsid w:val="00D119DD"/>
    <w:rsid w:val="00D13A1D"/>
    <w:rsid w:val="00D155C8"/>
    <w:rsid w:val="00D16D96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92F"/>
    <w:rsid w:val="00E715B2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DF"/>
    <w:rsid w:val="00FE270A"/>
    <w:rsid w:val="00FE3A67"/>
    <w:rsid w:val="00FE3DC8"/>
    <w:rsid w:val="00FE4868"/>
    <w:rsid w:val="00FE5DCC"/>
    <w:rsid w:val="00FE7BCA"/>
    <w:rsid w:val="00FF1148"/>
    <w:rsid w:val="00FF1C2F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1264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2026-09-02T12:20:00Z</dcterms:created>
  <dcterms:modified xsi:type="dcterms:W3CDTF">2026-09-02T12:54:00Z</dcterms:modified>
</cp:coreProperties>
</file>