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CA620"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w:t>
      </w:r>
      <w:r w:rsidR="004E3FDB">
        <w:rPr>
          <w:rFonts w:ascii="Arial" w:hAnsi="Arial" w:cs="Arial"/>
          <w:b/>
          <w:sz w:val="20"/>
          <w:szCs w:val="20"/>
        </w:rPr>
        <w:t>2</w:t>
      </w:r>
      <w:r w:rsidR="00A63C08">
        <w:rPr>
          <w:rFonts w:ascii="Arial" w:hAnsi="Arial" w:cs="Arial"/>
          <w:b/>
          <w:sz w:val="20"/>
          <w:szCs w:val="20"/>
        </w:rPr>
        <w:t>9</w:t>
      </w:r>
      <w:r w:rsidR="006B2CF9">
        <w:rPr>
          <w:rFonts w:ascii="Arial" w:hAnsi="Arial" w:cs="Arial"/>
          <w:b/>
          <w:sz w:val="20"/>
          <w:szCs w:val="20"/>
        </w:rPr>
        <w:t>4</w:t>
      </w:r>
      <w:r>
        <w:rPr>
          <w:rFonts w:ascii="Arial" w:hAnsi="Arial" w:cs="Arial"/>
          <w:b/>
          <w:sz w:val="20"/>
          <w:szCs w:val="20"/>
        </w:rPr>
        <w:t xml:space="preserve">, </w:t>
      </w:r>
      <w:r w:rsidR="00127A68">
        <w:rPr>
          <w:rFonts w:ascii="Arial" w:hAnsi="Arial" w:cs="Arial"/>
          <w:b/>
          <w:sz w:val="20"/>
          <w:szCs w:val="20"/>
        </w:rPr>
        <w:t xml:space="preserve">DE </w:t>
      </w:r>
      <w:r w:rsidR="00FB5DF4">
        <w:rPr>
          <w:rFonts w:ascii="Arial" w:hAnsi="Arial" w:cs="Arial"/>
          <w:b/>
          <w:sz w:val="20"/>
          <w:szCs w:val="20"/>
        </w:rPr>
        <w:t>2</w:t>
      </w:r>
      <w:r w:rsidR="00D31071">
        <w:rPr>
          <w:rFonts w:ascii="Arial" w:hAnsi="Arial" w:cs="Arial"/>
          <w:b/>
          <w:sz w:val="20"/>
          <w:szCs w:val="20"/>
        </w:rPr>
        <w:t>9</w:t>
      </w:r>
      <w:r w:rsidR="00FB5DF4">
        <w:rPr>
          <w:rFonts w:ascii="Arial" w:hAnsi="Arial" w:cs="Arial"/>
          <w:b/>
          <w:sz w:val="20"/>
          <w:szCs w:val="20"/>
        </w:rPr>
        <w:t xml:space="preserve"> DE JUNHO</w:t>
      </w:r>
      <w:r w:rsidR="002D0B11">
        <w:rPr>
          <w:rFonts w:ascii="Arial" w:hAnsi="Arial" w:cs="Arial"/>
          <w:b/>
          <w:sz w:val="20"/>
          <w:szCs w:val="20"/>
        </w:rPr>
        <w:t xml:space="preserve"> </w:t>
      </w:r>
      <w:r w:rsidR="004E3FDB">
        <w:rPr>
          <w:rFonts w:ascii="Arial" w:hAnsi="Arial" w:cs="Arial"/>
          <w:b/>
          <w:sz w:val="20"/>
          <w:szCs w:val="20"/>
        </w:rPr>
        <w:t>DE 201</w:t>
      </w:r>
      <w:r w:rsidR="002D0B11">
        <w:rPr>
          <w:rFonts w:ascii="Arial" w:hAnsi="Arial" w:cs="Arial"/>
          <w:b/>
          <w:sz w:val="20"/>
          <w:szCs w:val="20"/>
        </w:rPr>
        <w:t>6</w:t>
      </w:r>
    </w:p>
    <w:p w14:paraId="452DE993" w14:textId="77777777" w:rsidR="009243B3" w:rsidRDefault="009243B3" w:rsidP="009243B3">
      <w:pPr>
        <w:spacing w:after="0" w:line="240" w:lineRule="auto"/>
        <w:ind w:left="5103"/>
        <w:jc w:val="both"/>
        <w:rPr>
          <w:rFonts w:ascii="Arial" w:hAnsi="Arial" w:cs="Arial"/>
          <w:sz w:val="20"/>
          <w:szCs w:val="20"/>
        </w:rPr>
      </w:pPr>
    </w:p>
    <w:p w14:paraId="0D667EFA" w14:textId="77777777" w:rsidR="009243B3" w:rsidRDefault="006B2CF9" w:rsidP="009243B3">
      <w:pPr>
        <w:spacing w:after="0" w:line="240" w:lineRule="auto"/>
        <w:ind w:left="5103"/>
        <w:jc w:val="both"/>
        <w:rPr>
          <w:rFonts w:ascii="Arial" w:hAnsi="Arial" w:cs="Arial"/>
          <w:sz w:val="20"/>
          <w:szCs w:val="20"/>
        </w:rPr>
      </w:pPr>
      <w:r>
        <w:rPr>
          <w:rFonts w:ascii="Arial" w:hAnsi="Arial" w:cs="Arial"/>
          <w:sz w:val="20"/>
          <w:szCs w:val="20"/>
        </w:rPr>
        <w:t>Dispõe sobre as diretrizes para a elaboração e execução da Lei Orçamentária de 2017 e dá outras providências</w:t>
      </w:r>
      <w:r w:rsidR="00127A68">
        <w:rPr>
          <w:rFonts w:ascii="Arial" w:hAnsi="Arial" w:cs="Arial"/>
          <w:sz w:val="20"/>
          <w:szCs w:val="20"/>
        </w:rPr>
        <w:t>.</w:t>
      </w:r>
    </w:p>
    <w:p w14:paraId="3021F6BE" w14:textId="77777777" w:rsidR="009243B3" w:rsidRDefault="009243B3" w:rsidP="009243B3">
      <w:pPr>
        <w:spacing w:after="0" w:line="240" w:lineRule="auto"/>
        <w:ind w:left="5103"/>
        <w:jc w:val="both"/>
        <w:rPr>
          <w:rFonts w:ascii="Arial" w:hAnsi="Arial" w:cs="Arial"/>
          <w:sz w:val="20"/>
          <w:szCs w:val="20"/>
        </w:rPr>
      </w:pPr>
    </w:p>
    <w:p w14:paraId="34FC8FBA" w14:textId="77777777" w:rsidR="00A8545D" w:rsidRPr="003E7041" w:rsidRDefault="00FB5DF4" w:rsidP="00A8545D">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bookmarkStart w:id="0" w:name="_Hlk242779679"/>
      <w:r w:rsidR="00A8545D" w:rsidRPr="003E7041">
        <w:rPr>
          <w:rFonts w:ascii="Arial" w:hAnsi="Arial" w:cs="Arial"/>
          <w:bCs/>
          <w:sz w:val="20"/>
          <w:szCs w:val="20"/>
        </w:rPr>
        <w:t>no uso das atribuições que lhe são conferidas por Lei,</w:t>
      </w:r>
    </w:p>
    <w:p w14:paraId="5822AAC2" w14:textId="77777777" w:rsidR="00A8545D" w:rsidRDefault="00A8545D" w:rsidP="00A8545D">
      <w:pPr>
        <w:spacing w:after="0" w:line="240" w:lineRule="auto"/>
        <w:ind w:firstLine="4502"/>
        <w:jc w:val="both"/>
        <w:rPr>
          <w:rFonts w:ascii="Arial" w:hAnsi="Arial" w:cs="Arial"/>
          <w:sz w:val="20"/>
          <w:szCs w:val="20"/>
        </w:rPr>
      </w:pPr>
    </w:p>
    <w:p w14:paraId="04D93E87" w14:textId="44FDCCA9" w:rsidR="00FB5DF4" w:rsidRDefault="00A8545D" w:rsidP="00A8545D">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B5DF4">
        <w:rPr>
          <w:rFonts w:ascii="Arial" w:hAnsi="Arial" w:cs="Arial"/>
          <w:sz w:val="20"/>
          <w:szCs w:val="20"/>
        </w:rPr>
        <w:t>:</w:t>
      </w:r>
    </w:p>
    <w:p w14:paraId="1D406AA1" w14:textId="77777777" w:rsidR="006B2CF9" w:rsidRDefault="006B2CF9" w:rsidP="00FB5DF4">
      <w:pPr>
        <w:spacing w:after="0" w:line="240" w:lineRule="auto"/>
        <w:ind w:firstLine="4502"/>
        <w:jc w:val="both"/>
        <w:rPr>
          <w:rFonts w:ascii="Arial" w:hAnsi="Arial" w:cs="Arial"/>
          <w:sz w:val="20"/>
          <w:szCs w:val="20"/>
        </w:rPr>
      </w:pPr>
    </w:p>
    <w:p w14:paraId="4B47750F" w14:textId="77777777" w:rsidR="006B2CF9" w:rsidRDefault="006B2CF9" w:rsidP="00FB5DF4">
      <w:pPr>
        <w:spacing w:after="0" w:line="240" w:lineRule="auto"/>
        <w:ind w:firstLine="4502"/>
        <w:jc w:val="both"/>
        <w:rPr>
          <w:rFonts w:ascii="Arial" w:hAnsi="Arial" w:cs="Arial"/>
          <w:sz w:val="20"/>
          <w:szCs w:val="20"/>
        </w:rPr>
      </w:pPr>
    </w:p>
    <w:p w14:paraId="0F62A0BC" w14:textId="77777777" w:rsidR="006B2CF9" w:rsidRDefault="006B2CF9" w:rsidP="006B2CF9">
      <w:pPr>
        <w:spacing w:after="0" w:line="240" w:lineRule="auto"/>
        <w:jc w:val="center"/>
        <w:rPr>
          <w:rFonts w:ascii="Arial" w:hAnsi="Arial" w:cs="Arial"/>
          <w:bCs/>
          <w:sz w:val="20"/>
          <w:szCs w:val="20"/>
        </w:rPr>
      </w:pPr>
      <w:r w:rsidRPr="00A8545D">
        <w:rPr>
          <w:rFonts w:ascii="Arial" w:hAnsi="Arial" w:cs="Arial"/>
          <w:bCs/>
          <w:sz w:val="20"/>
          <w:szCs w:val="20"/>
        </w:rPr>
        <w:t>CAPÍTULO I</w:t>
      </w:r>
    </w:p>
    <w:p w14:paraId="2D2E09E0" w14:textId="77777777" w:rsidR="00A8545D" w:rsidRPr="00A8545D" w:rsidRDefault="00A8545D" w:rsidP="006B2CF9">
      <w:pPr>
        <w:spacing w:after="0" w:line="240" w:lineRule="auto"/>
        <w:jc w:val="center"/>
        <w:rPr>
          <w:rFonts w:ascii="Arial" w:hAnsi="Arial" w:cs="Arial"/>
          <w:bCs/>
          <w:sz w:val="20"/>
          <w:szCs w:val="20"/>
        </w:rPr>
      </w:pPr>
    </w:p>
    <w:p w14:paraId="55BD0F6E" w14:textId="77777777" w:rsidR="006B2CF9" w:rsidRPr="00A8545D" w:rsidRDefault="006B2CF9" w:rsidP="006B2CF9">
      <w:pPr>
        <w:spacing w:after="0" w:line="240" w:lineRule="auto"/>
        <w:jc w:val="center"/>
        <w:rPr>
          <w:rFonts w:ascii="Arial" w:hAnsi="Arial" w:cs="Arial"/>
          <w:bCs/>
          <w:sz w:val="20"/>
          <w:szCs w:val="20"/>
        </w:rPr>
      </w:pPr>
      <w:r w:rsidRPr="00A8545D">
        <w:rPr>
          <w:rFonts w:ascii="Arial" w:hAnsi="Arial" w:cs="Arial"/>
          <w:bCs/>
          <w:sz w:val="20"/>
          <w:szCs w:val="20"/>
        </w:rPr>
        <w:t>DISPOSIÇÕES PRELIMINARES</w:t>
      </w:r>
    </w:p>
    <w:p w14:paraId="5105E592" w14:textId="77777777" w:rsidR="009243B3" w:rsidRDefault="009243B3" w:rsidP="009243B3">
      <w:pPr>
        <w:spacing w:after="0" w:line="240" w:lineRule="auto"/>
        <w:jc w:val="both"/>
        <w:rPr>
          <w:rFonts w:ascii="Arial" w:hAnsi="Arial" w:cs="Arial"/>
          <w:sz w:val="20"/>
          <w:szCs w:val="20"/>
        </w:rPr>
      </w:pPr>
    </w:p>
    <w:p w14:paraId="6A45007B" w14:textId="77777777" w:rsidR="007F6EA6" w:rsidRDefault="00127A68" w:rsidP="006B2CF9">
      <w:pPr>
        <w:spacing w:after="0" w:line="240" w:lineRule="auto"/>
        <w:ind w:firstLine="4502"/>
        <w:jc w:val="both"/>
        <w:rPr>
          <w:rFonts w:ascii="Arial" w:hAnsi="Arial" w:cs="Arial"/>
          <w:sz w:val="20"/>
          <w:szCs w:val="20"/>
        </w:rPr>
      </w:pPr>
      <w:r w:rsidRPr="00FF619F">
        <w:rPr>
          <w:rFonts w:ascii="Arial" w:hAnsi="Arial" w:cs="Arial"/>
          <w:b/>
          <w:sz w:val="20"/>
          <w:szCs w:val="20"/>
        </w:rPr>
        <w:t>Art.</w:t>
      </w:r>
      <w:r w:rsidR="001D7561" w:rsidRPr="00FF619F">
        <w:rPr>
          <w:rFonts w:ascii="Arial" w:hAnsi="Arial" w:cs="Arial"/>
          <w:b/>
          <w:sz w:val="20"/>
          <w:szCs w:val="20"/>
        </w:rPr>
        <w:t xml:space="preserve"> </w:t>
      </w:r>
      <w:r w:rsidR="00856E85" w:rsidRPr="00FF619F">
        <w:rPr>
          <w:rFonts w:ascii="Arial" w:hAnsi="Arial" w:cs="Arial"/>
          <w:b/>
          <w:sz w:val="20"/>
          <w:szCs w:val="20"/>
        </w:rPr>
        <w:t xml:space="preserve">1º </w:t>
      </w:r>
      <w:r w:rsidR="006B2CF9">
        <w:rPr>
          <w:rFonts w:ascii="Arial" w:hAnsi="Arial" w:cs="Arial"/>
          <w:sz w:val="20"/>
          <w:szCs w:val="20"/>
        </w:rPr>
        <w:t>Esta Lei estabelece, nos termos do art. 165, § 2º, da Constituição Federal, as diretrizes e orientações para elaboração e execução da lei orçamentária anual e dispõe sobre as alterações na legislação tributária.</w:t>
      </w:r>
    </w:p>
    <w:p w14:paraId="743064D8" w14:textId="77777777" w:rsidR="006B2CF9" w:rsidRDefault="006B2CF9" w:rsidP="006B2CF9">
      <w:pPr>
        <w:spacing w:after="0" w:line="240" w:lineRule="auto"/>
        <w:ind w:firstLine="4502"/>
        <w:jc w:val="both"/>
        <w:rPr>
          <w:rFonts w:ascii="Arial" w:hAnsi="Arial" w:cs="Arial"/>
          <w:sz w:val="20"/>
          <w:szCs w:val="20"/>
        </w:rPr>
      </w:pPr>
    </w:p>
    <w:p w14:paraId="7F999D76" w14:textId="77777777" w:rsidR="006B2CF9" w:rsidRDefault="006B2CF9" w:rsidP="006B2CF9">
      <w:pPr>
        <w:spacing w:after="0" w:line="240" w:lineRule="auto"/>
        <w:ind w:firstLine="4502"/>
        <w:jc w:val="both"/>
        <w:rPr>
          <w:rFonts w:ascii="Arial" w:hAnsi="Arial" w:cs="Arial"/>
          <w:sz w:val="20"/>
          <w:szCs w:val="20"/>
        </w:rPr>
      </w:pPr>
      <w:r w:rsidRPr="00B67CA3">
        <w:rPr>
          <w:rFonts w:ascii="Arial" w:hAnsi="Arial" w:cs="Arial"/>
          <w:b/>
          <w:sz w:val="20"/>
          <w:szCs w:val="20"/>
        </w:rPr>
        <w:t>Parágrafo único.</w:t>
      </w:r>
      <w:r>
        <w:rPr>
          <w:rFonts w:ascii="Arial" w:hAnsi="Arial" w:cs="Arial"/>
          <w:sz w:val="20"/>
          <w:szCs w:val="20"/>
        </w:rPr>
        <w:t xml:space="preserve"> Além das normas a que se refere o </w:t>
      </w:r>
      <w:r w:rsidRPr="006B2CF9">
        <w:rPr>
          <w:rFonts w:ascii="Arial" w:hAnsi="Arial" w:cs="Arial"/>
          <w:i/>
          <w:sz w:val="20"/>
          <w:szCs w:val="20"/>
        </w:rPr>
        <w:t>caput</w:t>
      </w:r>
      <w:r>
        <w:rPr>
          <w:rFonts w:ascii="Arial" w:hAnsi="Arial" w:cs="Arial"/>
          <w:sz w:val="20"/>
          <w:szCs w:val="20"/>
        </w:rPr>
        <w:t>, esta Lei dispõe sobre a autorização para aumento das despesas com pessoal de que trata o art. 169, § 1º, da Constituição, e sobre as exigências contidas na lei Complementar Federal nº 101, de 4 de maio de 2000.</w:t>
      </w:r>
    </w:p>
    <w:p w14:paraId="433AC6C1" w14:textId="77777777" w:rsidR="006B2CF9" w:rsidRDefault="006B2CF9" w:rsidP="006B2CF9">
      <w:pPr>
        <w:spacing w:after="0" w:line="240" w:lineRule="auto"/>
        <w:ind w:firstLine="4502"/>
        <w:jc w:val="both"/>
        <w:rPr>
          <w:rFonts w:ascii="Arial" w:hAnsi="Arial" w:cs="Arial"/>
          <w:sz w:val="20"/>
          <w:szCs w:val="20"/>
        </w:rPr>
      </w:pPr>
    </w:p>
    <w:p w14:paraId="40E7C2F0" w14:textId="77777777" w:rsidR="006B2CF9" w:rsidRDefault="006B2CF9" w:rsidP="00B67CA3">
      <w:pPr>
        <w:spacing w:after="0" w:line="240" w:lineRule="auto"/>
        <w:jc w:val="center"/>
        <w:rPr>
          <w:rFonts w:ascii="Arial" w:hAnsi="Arial" w:cs="Arial"/>
          <w:bCs/>
          <w:sz w:val="20"/>
          <w:szCs w:val="20"/>
        </w:rPr>
      </w:pPr>
      <w:r w:rsidRPr="00A8545D">
        <w:rPr>
          <w:rFonts w:ascii="Arial" w:hAnsi="Arial" w:cs="Arial"/>
          <w:bCs/>
          <w:sz w:val="20"/>
          <w:szCs w:val="20"/>
        </w:rPr>
        <w:t>CAPÍTULO II</w:t>
      </w:r>
    </w:p>
    <w:p w14:paraId="0781EEFD" w14:textId="77777777" w:rsidR="00A8545D" w:rsidRPr="00A8545D" w:rsidRDefault="00A8545D" w:rsidP="00B67CA3">
      <w:pPr>
        <w:spacing w:after="0" w:line="240" w:lineRule="auto"/>
        <w:jc w:val="center"/>
        <w:rPr>
          <w:rFonts w:ascii="Arial" w:hAnsi="Arial" w:cs="Arial"/>
          <w:bCs/>
          <w:sz w:val="20"/>
          <w:szCs w:val="20"/>
        </w:rPr>
      </w:pPr>
    </w:p>
    <w:p w14:paraId="162E4F73" w14:textId="77777777" w:rsidR="006B2CF9" w:rsidRPr="00A8545D" w:rsidRDefault="006B2CF9" w:rsidP="00B67CA3">
      <w:pPr>
        <w:spacing w:after="0" w:line="240" w:lineRule="auto"/>
        <w:jc w:val="center"/>
        <w:rPr>
          <w:rFonts w:ascii="Arial" w:hAnsi="Arial" w:cs="Arial"/>
          <w:bCs/>
          <w:sz w:val="20"/>
          <w:szCs w:val="20"/>
        </w:rPr>
      </w:pPr>
      <w:r w:rsidRPr="00A8545D">
        <w:rPr>
          <w:rFonts w:ascii="Arial" w:hAnsi="Arial" w:cs="Arial"/>
          <w:bCs/>
          <w:sz w:val="20"/>
          <w:szCs w:val="20"/>
        </w:rPr>
        <w:t>DAS METAS E PRIORIDADES DA ADMINISTRAÇÃO MUNICIPAL</w:t>
      </w:r>
    </w:p>
    <w:p w14:paraId="09AAB597" w14:textId="77777777" w:rsidR="006B2CF9" w:rsidRDefault="006B2CF9" w:rsidP="006B2CF9">
      <w:pPr>
        <w:spacing w:after="0" w:line="240" w:lineRule="auto"/>
        <w:ind w:firstLine="4502"/>
        <w:jc w:val="both"/>
        <w:rPr>
          <w:rFonts w:ascii="Arial" w:hAnsi="Arial" w:cs="Arial"/>
          <w:sz w:val="20"/>
          <w:szCs w:val="20"/>
        </w:rPr>
      </w:pPr>
    </w:p>
    <w:p w14:paraId="750507EB" w14:textId="77777777" w:rsidR="006B2CF9" w:rsidRDefault="006B2CF9" w:rsidP="006B2CF9">
      <w:pPr>
        <w:spacing w:after="0" w:line="240" w:lineRule="auto"/>
        <w:ind w:firstLine="4502"/>
        <w:jc w:val="both"/>
        <w:rPr>
          <w:rFonts w:ascii="Arial" w:hAnsi="Arial" w:cs="Arial"/>
          <w:sz w:val="20"/>
          <w:szCs w:val="20"/>
        </w:rPr>
      </w:pPr>
      <w:r w:rsidRPr="00B67CA3">
        <w:rPr>
          <w:rFonts w:ascii="Arial" w:hAnsi="Arial" w:cs="Arial"/>
          <w:b/>
          <w:sz w:val="20"/>
          <w:szCs w:val="20"/>
        </w:rPr>
        <w:t>Art. 2º</w:t>
      </w:r>
      <w:r>
        <w:rPr>
          <w:rFonts w:ascii="Arial" w:hAnsi="Arial" w:cs="Arial"/>
          <w:sz w:val="20"/>
          <w:szCs w:val="20"/>
        </w:rPr>
        <w:t xml:space="preserve"> As metas e prioridades da Administração Municipal</w:t>
      </w:r>
      <w:r w:rsidR="00B67CA3">
        <w:rPr>
          <w:rFonts w:ascii="Arial" w:hAnsi="Arial" w:cs="Arial"/>
          <w:sz w:val="20"/>
          <w:szCs w:val="20"/>
        </w:rPr>
        <w:t xml:space="preserve"> para o exercício de 2017 são as especificadas no Anexo de metas e Prioridades, integrantes desta Lei, as quais têm precedência na alocação de recursos na lei orçamentária, não se constituindo em limite à programação da despesa.</w:t>
      </w:r>
    </w:p>
    <w:p w14:paraId="5D0DA6B3" w14:textId="77777777" w:rsidR="00B67CA3" w:rsidRDefault="00B67CA3" w:rsidP="006B2CF9">
      <w:pPr>
        <w:spacing w:after="0" w:line="240" w:lineRule="auto"/>
        <w:ind w:firstLine="4502"/>
        <w:jc w:val="both"/>
        <w:rPr>
          <w:rFonts w:ascii="Arial" w:hAnsi="Arial" w:cs="Arial"/>
          <w:sz w:val="20"/>
          <w:szCs w:val="20"/>
        </w:rPr>
      </w:pPr>
    </w:p>
    <w:p w14:paraId="6FC10341" w14:textId="77777777" w:rsidR="00B67CA3" w:rsidRDefault="00B67CA3" w:rsidP="00B67CA3">
      <w:pPr>
        <w:spacing w:after="0" w:line="240" w:lineRule="auto"/>
        <w:ind w:firstLine="4502"/>
        <w:jc w:val="both"/>
        <w:rPr>
          <w:rFonts w:ascii="Arial" w:hAnsi="Arial" w:cs="Arial"/>
          <w:sz w:val="20"/>
          <w:szCs w:val="20"/>
        </w:rPr>
      </w:pPr>
      <w:r w:rsidRPr="00070B7E">
        <w:rPr>
          <w:rFonts w:ascii="Arial" w:hAnsi="Arial" w:cs="Arial"/>
          <w:b/>
          <w:sz w:val="20"/>
          <w:szCs w:val="20"/>
        </w:rPr>
        <w:t>Parágrafo único.</w:t>
      </w:r>
      <w:r>
        <w:rPr>
          <w:rFonts w:ascii="Arial" w:hAnsi="Arial" w:cs="Arial"/>
          <w:sz w:val="20"/>
          <w:szCs w:val="20"/>
        </w:rPr>
        <w:t xml:space="preserve"> As metas e prioridades de que trata este artigo considerar-se-ão modificadas por leis posteriores, inclusive pela lei orçamentária, e pelos créditos adicionais abertos pelo Poder Executivo.</w:t>
      </w:r>
    </w:p>
    <w:p w14:paraId="5AA6D9D6" w14:textId="77777777" w:rsidR="00B67CA3" w:rsidRDefault="00B67CA3" w:rsidP="00B67CA3">
      <w:pPr>
        <w:spacing w:after="0" w:line="240" w:lineRule="auto"/>
        <w:ind w:firstLine="4502"/>
        <w:jc w:val="both"/>
        <w:rPr>
          <w:rFonts w:ascii="Arial" w:hAnsi="Arial" w:cs="Arial"/>
          <w:sz w:val="20"/>
          <w:szCs w:val="20"/>
        </w:rPr>
      </w:pPr>
    </w:p>
    <w:p w14:paraId="4DFFBF15"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III</w:t>
      </w:r>
    </w:p>
    <w:p w14:paraId="6546FA76" w14:textId="77777777" w:rsidR="00A8545D" w:rsidRPr="00A8545D" w:rsidRDefault="00A8545D" w:rsidP="00B67CA3">
      <w:pPr>
        <w:spacing w:after="0" w:line="240" w:lineRule="auto"/>
        <w:jc w:val="center"/>
        <w:rPr>
          <w:rFonts w:ascii="Arial" w:hAnsi="Arial" w:cs="Arial"/>
          <w:bCs/>
          <w:sz w:val="20"/>
          <w:szCs w:val="20"/>
        </w:rPr>
      </w:pPr>
    </w:p>
    <w:p w14:paraId="67526863"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DAS METAS FISCAIS</w:t>
      </w:r>
    </w:p>
    <w:p w14:paraId="5F7B7D0C" w14:textId="77777777" w:rsidR="00B67CA3" w:rsidRDefault="00B67CA3" w:rsidP="00B67CA3">
      <w:pPr>
        <w:spacing w:after="0" w:line="240" w:lineRule="auto"/>
        <w:ind w:firstLine="4502"/>
        <w:jc w:val="both"/>
        <w:rPr>
          <w:rFonts w:ascii="Arial" w:hAnsi="Arial" w:cs="Arial"/>
          <w:sz w:val="20"/>
          <w:szCs w:val="20"/>
        </w:rPr>
      </w:pPr>
    </w:p>
    <w:p w14:paraId="1F792275"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3º</w:t>
      </w:r>
      <w:r w:rsidRPr="00070B7E">
        <w:rPr>
          <w:rFonts w:ascii="Arial" w:hAnsi="Arial" w:cs="Arial"/>
          <w:sz w:val="20"/>
          <w:szCs w:val="20"/>
        </w:rPr>
        <w:t xml:space="preserve"> As metas de resu</w:t>
      </w:r>
      <w:r>
        <w:rPr>
          <w:rFonts w:ascii="Arial" w:hAnsi="Arial" w:cs="Arial"/>
          <w:sz w:val="20"/>
          <w:szCs w:val="20"/>
        </w:rPr>
        <w:t>ltados fiscais do Município para o exercício de 2017 são as estabelecidas no Anexo de Metas Fiscais, integrantes desta Lei, desdobrado em:</w:t>
      </w:r>
    </w:p>
    <w:p w14:paraId="052BA7F7" w14:textId="77777777" w:rsidR="00B67CA3" w:rsidRDefault="00B67CA3" w:rsidP="00B67CA3">
      <w:pPr>
        <w:spacing w:after="0" w:line="240" w:lineRule="auto"/>
        <w:ind w:firstLine="4502"/>
        <w:jc w:val="both"/>
        <w:rPr>
          <w:rFonts w:ascii="Arial" w:hAnsi="Arial" w:cs="Arial"/>
          <w:sz w:val="20"/>
          <w:szCs w:val="20"/>
        </w:rPr>
      </w:pPr>
    </w:p>
    <w:p w14:paraId="76D770D0"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1 - Metas Anuais;</w:t>
      </w:r>
    </w:p>
    <w:p w14:paraId="420FE3B5"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2 - Avaliação do Cumprimento das Metas Fiscais do Exercício Anterior;</w:t>
      </w:r>
    </w:p>
    <w:p w14:paraId="769F723D"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3 - Metas Fiscais Atuais Comparadas com as Fixadas nos Três Exercícios;</w:t>
      </w:r>
    </w:p>
    <w:p w14:paraId="5DEE860B"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4 - Evolução do Patrimônio Líquido;</w:t>
      </w:r>
    </w:p>
    <w:p w14:paraId="229945D0"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5 - Origem e aplicação dos Recursos Obtidos com a Alienação de Ativos;</w:t>
      </w:r>
    </w:p>
    <w:p w14:paraId="6D181307"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6 - receitas e despesas Previdenciárias do Regime Próprio de Previdência dos Servidores;</w:t>
      </w:r>
    </w:p>
    <w:p w14:paraId="4F9EE4E9"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6.1 - Projeção Atuarial do regime Próprio de Previdência dos Servidores;</w:t>
      </w:r>
    </w:p>
    <w:p w14:paraId="1DC091BE" w14:textId="700ED42A"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7 - Estimativa e Compensação da Renúncia de Receita;</w:t>
      </w:r>
      <w:r w:rsidR="00A8545D">
        <w:rPr>
          <w:rFonts w:ascii="Arial" w:hAnsi="Arial" w:cs="Arial"/>
          <w:sz w:val="20"/>
          <w:szCs w:val="20"/>
        </w:rPr>
        <w:t xml:space="preserve"> e</w:t>
      </w:r>
    </w:p>
    <w:p w14:paraId="7FA3EA5B" w14:textId="77777777" w:rsidR="00B67CA3" w:rsidRDefault="00B67CA3" w:rsidP="00B67CA3">
      <w:pPr>
        <w:spacing w:after="0" w:line="240" w:lineRule="auto"/>
        <w:ind w:firstLine="4502"/>
        <w:jc w:val="both"/>
        <w:rPr>
          <w:rFonts w:ascii="Arial" w:hAnsi="Arial" w:cs="Arial"/>
          <w:sz w:val="20"/>
          <w:szCs w:val="20"/>
        </w:rPr>
      </w:pPr>
      <w:r>
        <w:rPr>
          <w:rFonts w:ascii="Arial" w:hAnsi="Arial" w:cs="Arial"/>
          <w:sz w:val="20"/>
          <w:szCs w:val="20"/>
        </w:rPr>
        <w:t>Tabela 8 - Margem de expansão das Despesas Obrigatórias de Caráter Cont</w:t>
      </w:r>
      <w:r w:rsidR="001608D1">
        <w:rPr>
          <w:rFonts w:ascii="Arial" w:hAnsi="Arial" w:cs="Arial"/>
          <w:sz w:val="20"/>
          <w:szCs w:val="20"/>
        </w:rPr>
        <w:t>inuado</w:t>
      </w:r>
      <w:r>
        <w:rPr>
          <w:rFonts w:ascii="Arial" w:hAnsi="Arial" w:cs="Arial"/>
          <w:sz w:val="20"/>
          <w:szCs w:val="20"/>
        </w:rPr>
        <w:t>.</w:t>
      </w:r>
    </w:p>
    <w:p w14:paraId="4E629813" w14:textId="77777777" w:rsidR="00B67CA3" w:rsidRDefault="00B67CA3" w:rsidP="00B67CA3">
      <w:pPr>
        <w:spacing w:after="0" w:line="240" w:lineRule="auto"/>
        <w:ind w:firstLine="4502"/>
        <w:jc w:val="both"/>
        <w:rPr>
          <w:rFonts w:ascii="Arial" w:hAnsi="Arial" w:cs="Arial"/>
          <w:sz w:val="20"/>
          <w:szCs w:val="20"/>
        </w:rPr>
      </w:pPr>
    </w:p>
    <w:p w14:paraId="3770E3D9"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lastRenderedPageBreak/>
        <w:t>CAPÍTULO IV</w:t>
      </w:r>
    </w:p>
    <w:p w14:paraId="64776122" w14:textId="77777777" w:rsidR="00A8545D" w:rsidRPr="00A8545D" w:rsidRDefault="00A8545D" w:rsidP="00B67CA3">
      <w:pPr>
        <w:spacing w:after="0" w:line="240" w:lineRule="auto"/>
        <w:jc w:val="center"/>
        <w:rPr>
          <w:rFonts w:ascii="Arial" w:hAnsi="Arial" w:cs="Arial"/>
          <w:bCs/>
          <w:sz w:val="20"/>
          <w:szCs w:val="20"/>
        </w:rPr>
      </w:pPr>
    </w:p>
    <w:p w14:paraId="00E1D899"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DOS RISCOS FISCAIS</w:t>
      </w:r>
    </w:p>
    <w:p w14:paraId="733F141C" w14:textId="77777777" w:rsidR="00B67CA3" w:rsidRDefault="00B67CA3" w:rsidP="00B67CA3">
      <w:pPr>
        <w:spacing w:after="0" w:line="240" w:lineRule="auto"/>
        <w:ind w:firstLine="4502"/>
        <w:jc w:val="both"/>
        <w:rPr>
          <w:rFonts w:ascii="Arial" w:hAnsi="Arial" w:cs="Arial"/>
          <w:sz w:val="20"/>
          <w:szCs w:val="20"/>
        </w:rPr>
      </w:pPr>
    </w:p>
    <w:p w14:paraId="55F36EA8"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4º</w:t>
      </w:r>
      <w:r>
        <w:rPr>
          <w:rFonts w:ascii="Arial" w:hAnsi="Arial" w:cs="Arial"/>
          <w:sz w:val="20"/>
          <w:szCs w:val="20"/>
        </w:rPr>
        <w:t xml:space="preserve"> Os passivos contingentes e outros riscos capazes de afetar as contas públicas estão avaliados no Anexo de riscos Fiscais, integrante desta Lei, detalhado no demonstrativo de Riscos e Providências, no qual são informadas as medidas a serem tomadas pelo Poder Executivo caso venham a se concretizar.</w:t>
      </w:r>
    </w:p>
    <w:p w14:paraId="76E90B67" w14:textId="77777777" w:rsidR="00B67CA3" w:rsidRDefault="00B67CA3" w:rsidP="00B67CA3">
      <w:pPr>
        <w:spacing w:after="0" w:line="240" w:lineRule="auto"/>
        <w:ind w:firstLine="4502"/>
        <w:jc w:val="both"/>
        <w:rPr>
          <w:rFonts w:ascii="Arial" w:hAnsi="Arial" w:cs="Arial"/>
          <w:sz w:val="20"/>
          <w:szCs w:val="20"/>
        </w:rPr>
      </w:pPr>
    </w:p>
    <w:p w14:paraId="65676F98"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Parágrafo único.</w:t>
      </w:r>
      <w:r>
        <w:rPr>
          <w:rFonts w:ascii="Arial" w:hAnsi="Arial" w:cs="Arial"/>
          <w:sz w:val="20"/>
          <w:szCs w:val="20"/>
        </w:rPr>
        <w:t xml:space="preserve"> Para os fins deste artigo, consideram-se passivos contingentes e outros riscos fiscais, possíveis obrigações presentes, cuja existência será confirmada somente pela ocorrência ou não de um ou mais eventos futuros, que não estejam totalmente sob controle do Município.</w:t>
      </w:r>
    </w:p>
    <w:p w14:paraId="4C30F9C0" w14:textId="77777777" w:rsidR="00B67CA3" w:rsidRDefault="00B67CA3" w:rsidP="00B67CA3">
      <w:pPr>
        <w:spacing w:after="0" w:line="240" w:lineRule="auto"/>
        <w:ind w:firstLine="4502"/>
        <w:jc w:val="both"/>
        <w:rPr>
          <w:rFonts w:ascii="Arial" w:hAnsi="Arial" w:cs="Arial"/>
          <w:sz w:val="20"/>
          <w:szCs w:val="20"/>
        </w:rPr>
      </w:pPr>
    </w:p>
    <w:p w14:paraId="0DEA2B4C"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V</w:t>
      </w:r>
    </w:p>
    <w:p w14:paraId="03831B6D" w14:textId="77777777" w:rsidR="00A8545D" w:rsidRPr="00A8545D" w:rsidRDefault="00A8545D" w:rsidP="00B67CA3">
      <w:pPr>
        <w:spacing w:after="0" w:line="240" w:lineRule="auto"/>
        <w:jc w:val="center"/>
        <w:rPr>
          <w:rFonts w:ascii="Arial" w:hAnsi="Arial" w:cs="Arial"/>
          <w:bCs/>
          <w:sz w:val="20"/>
          <w:szCs w:val="20"/>
        </w:rPr>
      </w:pPr>
    </w:p>
    <w:p w14:paraId="6B8BAF57"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DA RESERVA DE CONTINGÊNCIA</w:t>
      </w:r>
    </w:p>
    <w:p w14:paraId="68D2874D" w14:textId="77777777" w:rsidR="00B67CA3" w:rsidRDefault="00B67CA3" w:rsidP="00B67CA3">
      <w:pPr>
        <w:spacing w:after="0" w:line="240" w:lineRule="auto"/>
        <w:ind w:firstLine="4502"/>
        <w:jc w:val="both"/>
        <w:rPr>
          <w:rFonts w:ascii="Arial" w:hAnsi="Arial" w:cs="Arial"/>
          <w:sz w:val="20"/>
          <w:szCs w:val="20"/>
        </w:rPr>
      </w:pPr>
    </w:p>
    <w:p w14:paraId="6F9D87FC"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5º</w:t>
      </w:r>
      <w:r w:rsidRPr="0022108A">
        <w:rPr>
          <w:rFonts w:ascii="Arial" w:hAnsi="Arial" w:cs="Arial"/>
          <w:sz w:val="20"/>
          <w:szCs w:val="20"/>
        </w:rPr>
        <w:t xml:space="preserve"> A lei orçamentária conte</w:t>
      </w:r>
      <w:r>
        <w:rPr>
          <w:rFonts w:ascii="Arial" w:hAnsi="Arial" w:cs="Arial"/>
          <w:sz w:val="20"/>
          <w:szCs w:val="20"/>
        </w:rPr>
        <w:t>rá reserva de contingência para atender a possíveis passivos contingentes e outros riscos e eventos fiscais imprevistos.</w:t>
      </w:r>
    </w:p>
    <w:p w14:paraId="0976C7C9" w14:textId="77777777" w:rsidR="00B67CA3" w:rsidRDefault="00B67CA3" w:rsidP="00B67CA3">
      <w:pPr>
        <w:spacing w:after="0" w:line="240" w:lineRule="auto"/>
        <w:ind w:firstLine="4502"/>
        <w:jc w:val="both"/>
        <w:rPr>
          <w:rFonts w:ascii="Arial" w:hAnsi="Arial" w:cs="Arial"/>
          <w:sz w:val="20"/>
          <w:szCs w:val="20"/>
        </w:rPr>
      </w:pPr>
    </w:p>
    <w:p w14:paraId="2CDB199A"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A reserva de contingência será fixada no máximo 2% (dois por cento) da receita corrente líquida e sua utilização dar-se-á mediante crédito adicional aberto à sua conta.</w:t>
      </w:r>
    </w:p>
    <w:p w14:paraId="6C71E988" w14:textId="77777777" w:rsidR="00B67CA3" w:rsidRDefault="00B67CA3" w:rsidP="00B67CA3">
      <w:pPr>
        <w:spacing w:after="0" w:line="240" w:lineRule="auto"/>
        <w:ind w:firstLine="4502"/>
        <w:jc w:val="both"/>
        <w:rPr>
          <w:rFonts w:ascii="Arial" w:hAnsi="Arial" w:cs="Arial"/>
          <w:sz w:val="20"/>
          <w:szCs w:val="20"/>
        </w:rPr>
      </w:pPr>
    </w:p>
    <w:p w14:paraId="6918F646"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Na hipótese de ficar demonstrado que a reserva de contingência não precisará ser utilizada, no toso ou em parte, para sua finalidade, o saldo poderá ser destinado à abertura de créditos adicionais para outros fins.</w:t>
      </w:r>
    </w:p>
    <w:p w14:paraId="7DACBC9C" w14:textId="77777777" w:rsidR="00B67CA3" w:rsidRDefault="00B67CA3" w:rsidP="00B67CA3">
      <w:pPr>
        <w:spacing w:after="0" w:line="240" w:lineRule="auto"/>
        <w:ind w:firstLine="4502"/>
        <w:jc w:val="both"/>
        <w:rPr>
          <w:rFonts w:ascii="Arial" w:hAnsi="Arial" w:cs="Arial"/>
          <w:sz w:val="20"/>
          <w:szCs w:val="20"/>
        </w:rPr>
      </w:pPr>
    </w:p>
    <w:p w14:paraId="66CC9D10"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VI</w:t>
      </w:r>
    </w:p>
    <w:p w14:paraId="758F058C" w14:textId="77777777" w:rsidR="00A8545D" w:rsidRPr="00A8545D" w:rsidRDefault="00A8545D" w:rsidP="00B67CA3">
      <w:pPr>
        <w:spacing w:after="0" w:line="240" w:lineRule="auto"/>
        <w:jc w:val="center"/>
        <w:rPr>
          <w:rFonts w:ascii="Arial" w:hAnsi="Arial" w:cs="Arial"/>
          <w:bCs/>
          <w:sz w:val="20"/>
          <w:szCs w:val="20"/>
        </w:rPr>
      </w:pPr>
    </w:p>
    <w:p w14:paraId="52B25A55"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DO EQUILÍBRIO DAS CONTAS PÚBLICAS</w:t>
      </w:r>
    </w:p>
    <w:p w14:paraId="1F4061D2" w14:textId="77777777" w:rsidR="00B67CA3" w:rsidRDefault="00B67CA3" w:rsidP="00B67CA3">
      <w:pPr>
        <w:spacing w:after="0" w:line="240" w:lineRule="auto"/>
        <w:ind w:firstLine="4502"/>
        <w:jc w:val="both"/>
        <w:rPr>
          <w:rFonts w:ascii="Arial" w:hAnsi="Arial" w:cs="Arial"/>
          <w:sz w:val="20"/>
          <w:szCs w:val="20"/>
        </w:rPr>
      </w:pPr>
    </w:p>
    <w:p w14:paraId="03F58132"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6º</w:t>
      </w:r>
      <w:r>
        <w:rPr>
          <w:rFonts w:ascii="Arial" w:hAnsi="Arial" w:cs="Arial"/>
          <w:sz w:val="20"/>
          <w:szCs w:val="20"/>
        </w:rPr>
        <w:t xml:space="preserve"> 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na necessidade de prestação adequada dos serviços públicos, tudo conforme os objetivos programáticos estabelecidos no Plano Plurianual vigente em 2017.</w:t>
      </w:r>
    </w:p>
    <w:p w14:paraId="7C6A0EB6" w14:textId="77777777" w:rsidR="00B67CA3" w:rsidRDefault="00B67CA3" w:rsidP="00B67CA3">
      <w:pPr>
        <w:spacing w:after="0" w:line="240" w:lineRule="auto"/>
        <w:ind w:firstLine="4502"/>
        <w:jc w:val="both"/>
        <w:rPr>
          <w:rFonts w:ascii="Arial" w:hAnsi="Arial" w:cs="Arial"/>
          <w:sz w:val="20"/>
          <w:szCs w:val="20"/>
        </w:rPr>
      </w:pPr>
    </w:p>
    <w:p w14:paraId="0BC35B20"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VII</w:t>
      </w:r>
    </w:p>
    <w:p w14:paraId="1D891776" w14:textId="77777777" w:rsidR="00A8545D" w:rsidRPr="00A8545D" w:rsidRDefault="00A8545D" w:rsidP="00B67CA3">
      <w:pPr>
        <w:spacing w:after="0" w:line="240" w:lineRule="auto"/>
        <w:jc w:val="center"/>
        <w:rPr>
          <w:rFonts w:ascii="Arial" w:hAnsi="Arial" w:cs="Arial"/>
          <w:bCs/>
          <w:sz w:val="20"/>
          <w:szCs w:val="20"/>
        </w:rPr>
      </w:pPr>
    </w:p>
    <w:p w14:paraId="608B899A"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DA PROGRAMAÇÃO FINANCEIRA, CRONOGRAMA MENSAL DE DESEMBOLSO,</w:t>
      </w:r>
    </w:p>
    <w:p w14:paraId="642AD4E0"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METAS BIMESTRAIS DE ARRECADAÇÃO E LIMITAÇÃO DE EMPENHO</w:t>
      </w:r>
    </w:p>
    <w:p w14:paraId="5A357FD9" w14:textId="77777777" w:rsidR="00B67CA3" w:rsidRDefault="00B67CA3" w:rsidP="00B67CA3">
      <w:pPr>
        <w:spacing w:after="0" w:line="240" w:lineRule="auto"/>
        <w:ind w:firstLine="4502"/>
        <w:jc w:val="both"/>
        <w:rPr>
          <w:rFonts w:ascii="Arial" w:hAnsi="Arial" w:cs="Arial"/>
          <w:sz w:val="20"/>
          <w:szCs w:val="20"/>
        </w:rPr>
      </w:pPr>
    </w:p>
    <w:p w14:paraId="517685F1"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7º</w:t>
      </w:r>
      <w:r>
        <w:rPr>
          <w:rFonts w:ascii="Arial" w:hAnsi="Arial" w:cs="Arial"/>
          <w:sz w:val="20"/>
          <w:szCs w:val="20"/>
        </w:rPr>
        <w:t xml:space="preserve"> Até dias após a publicação da lei orçamentária, o Poder Executivo estabelecerá a programação financeira e o cronograma mensal de desembolso, de modo a compatibilizar a realização de despesas com a previsão de ingresso das despesas.</w:t>
      </w:r>
    </w:p>
    <w:p w14:paraId="4AFD4DC9" w14:textId="77777777" w:rsidR="00B67CA3" w:rsidRDefault="00B67CA3" w:rsidP="00B67CA3">
      <w:pPr>
        <w:spacing w:after="0" w:line="240" w:lineRule="auto"/>
        <w:ind w:firstLine="4502"/>
        <w:jc w:val="both"/>
        <w:rPr>
          <w:rFonts w:ascii="Arial" w:hAnsi="Arial" w:cs="Arial"/>
          <w:sz w:val="20"/>
          <w:szCs w:val="20"/>
        </w:rPr>
      </w:pPr>
    </w:p>
    <w:p w14:paraId="729DECB0"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w:t>
      </w:r>
      <w:r w:rsidR="001608D1">
        <w:rPr>
          <w:rFonts w:ascii="Arial" w:hAnsi="Arial" w:cs="Arial"/>
          <w:sz w:val="20"/>
          <w:szCs w:val="20"/>
        </w:rPr>
        <w:t>Integra</w:t>
      </w:r>
      <w:r w:rsidR="002E0C7E">
        <w:rPr>
          <w:rFonts w:ascii="Arial" w:hAnsi="Arial" w:cs="Arial"/>
          <w:sz w:val="20"/>
          <w:szCs w:val="20"/>
        </w:rPr>
        <w:t>r</w:t>
      </w:r>
      <w:r w:rsidR="001608D1">
        <w:rPr>
          <w:rFonts w:ascii="Arial" w:hAnsi="Arial" w:cs="Arial"/>
          <w:sz w:val="20"/>
          <w:szCs w:val="20"/>
        </w:rPr>
        <w:t>ão</w:t>
      </w:r>
      <w:r w:rsidR="002E0C7E">
        <w:rPr>
          <w:rFonts w:ascii="Arial" w:hAnsi="Arial" w:cs="Arial"/>
          <w:sz w:val="20"/>
          <w:szCs w:val="20"/>
        </w:rPr>
        <w:t xml:space="preserve"> essa programação as transferências financeiras do tesouro municipal para os órgãos da administração indireta e destes para o tesouro municipal</w:t>
      </w:r>
      <w:r>
        <w:rPr>
          <w:rFonts w:ascii="Arial" w:hAnsi="Arial" w:cs="Arial"/>
          <w:sz w:val="20"/>
          <w:szCs w:val="20"/>
        </w:rPr>
        <w:t>.</w:t>
      </w:r>
    </w:p>
    <w:p w14:paraId="2F8DFF85" w14:textId="77777777" w:rsidR="002E0C7E" w:rsidRDefault="002E0C7E" w:rsidP="00B67CA3">
      <w:pPr>
        <w:spacing w:after="0" w:line="240" w:lineRule="auto"/>
        <w:ind w:firstLine="4502"/>
        <w:jc w:val="both"/>
        <w:rPr>
          <w:rFonts w:ascii="Arial" w:hAnsi="Arial" w:cs="Arial"/>
          <w:sz w:val="20"/>
          <w:szCs w:val="20"/>
        </w:rPr>
      </w:pPr>
    </w:p>
    <w:p w14:paraId="75905439" w14:textId="77777777" w:rsidR="002E0C7E" w:rsidRDefault="002E0C7E" w:rsidP="00B67CA3">
      <w:pPr>
        <w:spacing w:after="0" w:line="240" w:lineRule="auto"/>
        <w:ind w:firstLine="4502"/>
        <w:jc w:val="both"/>
        <w:rPr>
          <w:rFonts w:ascii="Arial" w:hAnsi="Arial" w:cs="Arial"/>
          <w:sz w:val="20"/>
          <w:szCs w:val="20"/>
        </w:rPr>
      </w:pPr>
      <w:r w:rsidRPr="00DC452D">
        <w:rPr>
          <w:rFonts w:ascii="Arial" w:hAnsi="Arial" w:cs="Arial"/>
          <w:b/>
          <w:sz w:val="20"/>
          <w:szCs w:val="20"/>
        </w:rPr>
        <w:t>§ 2º</w:t>
      </w:r>
      <w:r>
        <w:rPr>
          <w:rFonts w:ascii="Arial" w:hAnsi="Arial" w:cs="Arial"/>
          <w:sz w:val="20"/>
          <w:szCs w:val="20"/>
        </w:rPr>
        <w:t xml:space="preserve"> O repasse de recursos financeiros do Executivo para o Legislativo fará parte da programação financeira, devendo ocorrer na forma de duodécimos a serem pagos até o dia 20 de casa mês.</w:t>
      </w:r>
    </w:p>
    <w:p w14:paraId="3CFC16C7" w14:textId="77777777" w:rsidR="00B67CA3" w:rsidRDefault="00B67CA3" w:rsidP="00B67CA3">
      <w:pPr>
        <w:spacing w:after="0" w:line="240" w:lineRule="auto"/>
        <w:ind w:firstLine="4502"/>
        <w:jc w:val="both"/>
        <w:rPr>
          <w:rFonts w:ascii="Arial" w:hAnsi="Arial" w:cs="Arial"/>
          <w:sz w:val="20"/>
          <w:szCs w:val="20"/>
        </w:rPr>
      </w:pPr>
    </w:p>
    <w:p w14:paraId="2E02A4BD"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8º</w:t>
      </w:r>
      <w:r>
        <w:rPr>
          <w:rFonts w:ascii="Arial" w:hAnsi="Arial" w:cs="Arial"/>
          <w:sz w:val="20"/>
          <w:szCs w:val="20"/>
        </w:rPr>
        <w:t xml:space="preserve"> No prazo previsto no </w:t>
      </w:r>
      <w:r w:rsidRPr="001E0ADE">
        <w:rPr>
          <w:rFonts w:ascii="Arial" w:hAnsi="Arial" w:cs="Arial"/>
          <w:i/>
          <w:sz w:val="20"/>
          <w:szCs w:val="20"/>
        </w:rPr>
        <w:t>caput</w:t>
      </w:r>
      <w:r>
        <w:rPr>
          <w:rFonts w:ascii="Arial" w:hAnsi="Arial" w:cs="Arial"/>
          <w:sz w:val="20"/>
          <w:szCs w:val="20"/>
        </w:rPr>
        <w:t xml:space="preserve"> do art. 7º, o Poder Executivo estabelecerá as metas bimestrais de arrecadação das receitas estimadas, com a especificação, em separado, quando pertinente, das medidas de combate à evasão e à sonegação, da quantidade e dos valores de ações ajuizadas para a cobrança da dívida ativa, bem como da evolução do montante dos créditos tributários e não tributários passíveis de cobrança administrativa.</w:t>
      </w:r>
    </w:p>
    <w:p w14:paraId="3676B556" w14:textId="77777777" w:rsidR="00B67CA3" w:rsidRDefault="00B67CA3" w:rsidP="00B67CA3">
      <w:pPr>
        <w:spacing w:after="0" w:line="240" w:lineRule="auto"/>
        <w:ind w:firstLine="4502"/>
        <w:jc w:val="both"/>
        <w:rPr>
          <w:rFonts w:ascii="Arial" w:hAnsi="Arial" w:cs="Arial"/>
          <w:sz w:val="20"/>
          <w:szCs w:val="20"/>
        </w:rPr>
      </w:pPr>
    </w:p>
    <w:p w14:paraId="03177372"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lastRenderedPageBreak/>
        <w:t>§ 1º</w:t>
      </w:r>
      <w:r>
        <w:rPr>
          <w:rFonts w:ascii="Arial" w:hAnsi="Arial" w:cs="Arial"/>
          <w:sz w:val="20"/>
          <w:szCs w:val="20"/>
        </w:rPr>
        <w:t xml:space="preserve"> Na hipótese de ser constatada, após o encerramento de cada bimestre, frustração na arrecadação de receitas capaz de comprometer a obtenção dos resultados fixados no Anexo de Metas Fiscais, por atos a serem adotados</w:t>
      </w:r>
      <w:r w:rsidR="00613D13">
        <w:rPr>
          <w:rFonts w:ascii="Arial" w:hAnsi="Arial" w:cs="Arial"/>
          <w:sz w:val="20"/>
          <w:szCs w:val="20"/>
        </w:rPr>
        <w:t xml:space="preserve"> nos trinta dias subsequentes, </w:t>
      </w:r>
      <w:r>
        <w:rPr>
          <w:rFonts w:ascii="Arial" w:hAnsi="Arial" w:cs="Arial"/>
          <w:sz w:val="20"/>
          <w:szCs w:val="20"/>
        </w:rPr>
        <w:t xml:space="preserve"> Câmara Municipal,, a Prefeitura determinarão, de maneira proporcional, a redução verificada e de acordo com a participação de cada um no conjunto das dotações orçamentárias vigentes, a limitação de empenho e de movimentação financeira, em montantes necessários à prestação dos recursos fiscais almejados.</w:t>
      </w:r>
    </w:p>
    <w:p w14:paraId="35B48FAA" w14:textId="77777777" w:rsidR="00B67CA3" w:rsidRDefault="00B67CA3" w:rsidP="00B67CA3">
      <w:pPr>
        <w:spacing w:after="0" w:line="240" w:lineRule="auto"/>
        <w:ind w:firstLine="4502"/>
        <w:jc w:val="both"/>
        <w:rPr>
          <w:rFonts w:ascii="Arial" w:hAnsi="Arial" w:cs="Arial"/>
          <w:sz w:val="20"/>
          <w:szCs w:val="20"/>
        </w:rPr>
      </w:pPr>
    </w:p>
    <w:p w14:paraId="6AF84FE3"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O Poder Executivo comunicará ao Poder Legislativo, para as providências deste, o correspondente montante que lhe caberá na limitação de empenho e na movimentação financeira, acompanhado da devida memória de cálculo.</w:t>
      </w:r>
    </w:p>
    <w:p w14:paraId="531DB438" w14:textId="77777777" w:rsidR="00B67CA3" w:rsidRDefault="00B67CA3" w:rsidP="00B67CA3">
      <w:pPr>
        <w:spacing w:after="0" w:line="240" w:lineRule="auto"/>
        <w:ind w:firstLine="4502"/>
        <w:jc w:val="both"/>
        <w:rPr>
          <w:rFonts w:ascii="Arial" w:hAnsi="Arial" w:cs="Arial"/>
          <w:sz w:val="20"/>
          <w:szCs w:val="20"/>
        </w:rPr>
      </w:pPr>
    </w:p>
    <w:p w14:paraId="3597B2D1"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3º</w:t>
      </w:r>
      <w:r>
        <w:rPr>
          <w:rFonts w:ascii="Arial" w:hAnsi="Arial" w:cs="Arial"/>
          <w:sz w:val="20"/>
          <w:szCs w:val="20"/>
        </w:rPr>
        <w:t xml:space="preserve"> Na limitação de empenho e movimentação financeira, serão adotados critérios que produzam o menor impacto possível nas ações de caráter social, particularmente nas de educação, saúde e assistência social.</w:t>
      </w:r>
    </w:p>
    <w:p w14:paraId="17B3DA0A" w14:textId="77777777" w:rsidR="00B67CA3" w:rsidRDefault="00B67CA3" w:rsidP="00B67CA3">
      <w:pPr>
        <w:spacing w:after="0" w:line="240" w:lineRule="auto"/>
        <w:ind w:firstLine="4502"/>
        <w:jc w:val="both"/>
        <w:rPr>
          <w:rFonts w:ascii="Arial" w:hAnsi="Arial" w:cs="Arial"/>
          <w:sz w:val="20"/>
          <w:szCs w:val="20"/>
        </w:rPr>
      </w:pPr>
    </w:p>
    <w:p w14:paraId="69C06A80"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4º</w:t>
      </w:r>
      <w:r>
        <w:rPr>
          <w:rFonts w:ascii="Arial" w:hAnsi="Arial" w:cs="Arial"/>
          <w:sz w:val="20"/>
          <w:szCs w:val="20"/>
        </w:rPr>
        <w:t xml:space="preserve"> Não serão objeto de limitação de empenho e movimentação financeira as dotações destinadas ao pagamento do serviço da dívida e de precatórios judiciais.</w:t>
      </w:r>
    </w:p>
    <w:p w14:paraId="15C2AB89" w14:textId="77777777" w:rsidR="00B67CA3" w:rsidRDefault="00B67CA3" w:rsidP="00B67CA3">
      <w:pPr>
        <w:spacing w:after="0" w:line="240" w:lineRule="auto"/>
        <w:ind w:firstLine="4502"/>
        <w:jc w:val="both"/>
        <w:rPr>
          <w:rFonts w:ascii="Arial" w:hAnsi="Arial" w:cs="Arial"/>
          <w:sz w:val="20"/>
          <w:szCs w:val="20"/>
        </w:rPr>
      </w:pPr>
    </w:p>
    <w:p w14:paraId="683B63FC"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5º</w:t>
      </w:r>
      <w:r>
        <w:rPr>
          <w:rFonts w:ascii="Arial" w:hAnsi="Arial" w:cs="Arial"/>
          <w:sz w:val="20"/>
          <w:szCs w:val="20"/>
        </w:rPr>
        <w:t xml:space="preserve"> Também não serão de limitação e movimentação financeira, desde que a frustração de arrecadação de receitas verificada não as afete diretamente, as dotações destinadas ao atingimento dos porcentuais mínimos de aplicação na saúde e no ensino e as decorrentes de outros recursos vinculados.</w:t>
      </w:r>
    </w:p>
    <w:p w14:paraId="4977A3BF" w14:textId="77777777" w:rsidR="00B67CA3" w:rsidRDefault="00B67CA3" w:rsidP="00B67CA3">
      <w:pPr>
        <w:spacing w:after="0" w:line="240" w:lineRule="auto"/>
        <w:ind w:firstLine="4502"/>
        <w:jc w:val="both"/>
        <w:rPr>
          <w:rFonts w:ascii="Arial" w:hAnsi="Arial" w:cs="Arial"/>
          <w:sz w:val="20"/>
          <w:szCs w:val="20"/>
        </w:rPr>
      </w:pPr>
    </w:p>
    <w:p w14:paraId="0DD1B121"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6º</w:t>
      </w:r>
      <w:r>
        <w:rPr>
          <w:rFonts w:ascii="Arial" w:hAnsi="Arial" w:cs="Arial"/>
          <w:sz w:val="20"/>
          <w:szCs w:val="20"/>
        </w:rPr>
        <w:t xml:space="preserve"> A limitação de empenho e movimentação financeira também será adotada na hipótese de ser necessária a redução de eventual excesso da dívida consolidada, obedecendo-se ao que dispõe o art. 31 da Lei Complementar federal nº 101/2000.</w:t>
      </w:r>
    </w:p>
    <w:p w14:paraId="4084F131" w14:textId="77777777" w:rsidR="00DC452D" w:rsidRDefault="00DC452D" w:rsidP="00B67CA3">
      <w:pPr>
        <w:spacing w:after="0" w:line="240" w:lineRule="auto"/>
        <w:ind w:firstLine="4502"/>
        <w:jc w:val="both"/>
        <w:rPr>
          <w:rFonts w:ascii="Arial" w:hAnsi="Arial" w:cs="Arial"/>
          <w:sz w:val="20"/>
          <w:szCs w:val="20"/>
        </w:rPr>
      </w:pPr>
    </w:p>
    <w:p w14:paraId="4725B31A" w14:textId="77777777" w:rsidR="00DC452D" w:rsidRDefault="00DC452D" w:rsidP="00DC452D">
      <w:pPr>
        <w:spacing w:after="0" w:line="240" w:lineRule="auto"/>
        <w:ind w:firstLine="4502"/>
        <w:jc w:val="both"/>
        <w:rPr>
          <w:rFonts w:ascii="Arial" w:hAnsi="Arial" w:cs="Arial"/>
          <w:sz w:val="20"/>
          <w:szCs w:val="20"/>
        </w:rPr>
      </w:pPr>
      <w:r w:rsidRPr="00DC452D">
        <w:rPr>
          <w:rFonts w:ascii="Arial" w:hAnsi="Arial" w:cs="Arial"/>
          <w:b/>
          <w:sz w:val="20"/>
          <w:szCs w:val="20"/>
        </w:rPr>
        <w:t>§ 7º</w:t>
      </w:r>
      <w:r>
        <w:rPr>
          <w:rFonts w:ascii="Arial" w:hAnsi="Arial" w:cs="Arial"/>
          <w:sz w:val="20"/>
          <w:szCs w:val="20"/>
        </w:rPr>
        <w:t xml:space="preserve"> Em face do disposto nos §§ 9º, 11 e 17 do art. 166 da Constituição, a limitação de empenho e movimentação financeira de que trata o § 1º deste artigo também incidirá sobre o valor das emendas individuais eventualmente aprovadas na lei orçamentária anual.</w:t>
      </w:r>
    </w:p>
    <w:p w14:paraId="0C54BF2B" w14:textId="77777777" w:rsidR="00B67CA3" w:rsidRDefault="00B67CA3" w:rsidP="00DC452D">
      <w:pPr>
        <w:spacing w:after="0" w:line="240" w:lineRule="auto"/>
        <w:jc w:val="both"/>
        <w:rPr>
          <w:rFonts w:ascii="Arial" w:hAnsi="Arial" w:cs="Arial"/>
          <w:sz w:val="20"/>
          <w:szCs w:val="20"/>
        </w:rPr>
      </w:pPr>
    </w:p>
    <w:p w14:paraId="2A369C7B"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xml:space="preserve">§ </w:t>
      </w:r>
      <w:r w:rsidR="00DC452D">
        <w:rPr>
          <w:rFonts w:ascii="Arial" w:hAnsi="Arial" w:cs="Arial"/>
          <w:b/>
          <w:sz w:val="20"/>
          <w:szCs w:val="20"/>
        </w:rPr>
        <w:t>8</w:t>
      </w:r>
      <w:r w:rsidRPr="00F63C31">
        <w:rPr>
          <w:rFonts w:ascii="Arial" w:hAnsi="Arial" w:cs="Arial"/>
          <w:b/>
          <w:sz w:val="20"/>
          <w:szCs w:val="20"/>
        </w:rPr>
        <w:t>º</w:t>
      </w:r>
      <w:r>
        <w:rPr>
          <w:rFonts w:ascii="Arial" w:hAnsi="Arial" w:cs="Arial"/>
          <w:sz w:val="20"/>
          <w:szCs w:val="20"/>
        </w:rPr>
        <w:t xml:space="preserve"> Na ocorrência de calamidade pública, serão dispensadas a obtenção dos resultados fiscais programados e a limitação de empenho enquanto perdurar essa situação, nos termos do disposto no art. 65 da lei Complementar Federal nº 101/2000.</w:t>
      </w:r>
    </w:p>
    <w:p w14:paraId="0C1DD595" w14:textId="77777777" w:rsidR="00B67CA3" w:rsidRDefault="00B67CA3" w:rsidP="00B67CA3">
      <w:pPr>
        <w:spacing w:after="0" w:line="240" w:lineRule="auto"/>
        <w:ind w:firstLine="4502"/>
        <w:jc w:val="both"/>
        <w:rPr>
          <w:rFonts w:ascii="Arial" w:hAnsi="Arial" w:cs="Arial"/>
          <w:sz w:val="20"/>
          <w:szCs w:val="20"/>
        </w:rPr>
      </w:pPr>
    </w:p>
    <w:p w14:paraId="6F975FC3"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xml:space="preserve">§ </w:t>
      </w:r>
      <w:r w:rsidR="00DC452D">
        <w:rPr>
          <w:rFonts w:ascii="Arial" w:hAnsi="Arial" w:cs="Arial"/>
          <w:b/>
          <w:sz w:val="20"/>
          <w:szCs w:val="20"/>
        </w:rPr>
        <w:t>9</w:t>
      </w:r>
      <w:r w:rsidRPr="00F63C31">
        <w:rPr>
          <w:rFonts w:ascii="Arial" w:hAnsi="Arial" w:cs="Arial"/>
          <w:b/>
          <w:sz w:val="20"/>
          <w:szCs w:val="20"/>
        </w:rPr>
        <w:t>º</w:t>
      </w:r>
      <w:r>
        <w:rPr>
          <w:rFonts w:ascii="Arial" w:hAnsi="Arial" w:cs="Arial"/>
          <w:sz w:val="20"/>
          <w:szCs w:val="20"/>
        </w:rPr>
        <w:t xml:space="preserve"> A limitação de empenho e movimentação financeira poderá ser suspensa, no todo ou em parte, caso a situação de frustração na arrecadação de receitas se reverta nos bimestres seguintes.</w:t>
      </w:r>
    </w:p>
    <w:p w14:paraId="1D41A33E" w14:textId="77777777" w:rsidR="00B67CA3" w:rsidRDefault="00B67CA3" w:rsidP="00B67CA3">
      <w:pPr>
        <w:spacing w:after="0" w:line="240" w:lineRule="auto"/>
        <w:ind w:firstLine="4502"/>
        <w:jc w:val="both"/>
        <w:rPr>
          <w:rFonts w:ascii="Arial" w:hAnsi="Arial" w:cs="Arial"/>
          <w:sz w:val="20"/>
          <w:szCs w:val="20"/>
        </w:rPr>
      </w:pPr>
    </w:p>
    <w:p w14:paraId="7A204E79"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VIII</w:t>
      </w:r>
    </w:p>
    <w:p w14:paraId="07EBC388" w14:textId="77777777" w:rsidR="00A8545D" w:rsidRPr="00A8545D" w:rsidRDefault="00A8545D" w:rsidP="00B67CA3">
      <w:pPr>
        <w:spacing w:after="0" w:line="240" w:lineRule="auto"/>
        <w:jc w:val="center"/>
        <w:rPr>
          <w:rFonts w:ascii="Arial" w:hAnsi="Arial" w:cs="Arial"/>
          <w:bCs/>
          <w:sz w:val="20"/>
          <w:szCs w:val="20"/>
        </w:rPr>
      </w:pPr>
    </w:p>
    <w:p w14:paraId="446F66B3"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DAS DESPESAS COM PESSOAL</w:t>
      </w:r>
    </w:p>
    <w:p w14:paraId="00C3CCDA" w14:textId="77777777" w:rsidR="00B67CA3" w:rsidRDefault="00B67CA3" w:rsidP="00B67CA3">
      <w:pPr>
        <w:spacing w:after="0" w:line="240" w:lineRule="auto"/>
        <w:ind w:firstLine="4502"/>
        <w:jc w:val="both"/>
        <w:rPr>
          <w:rFonts w:ascii="Arial" w:hAnsi="Arial" w:cs="Arial"/>
          <w:sz w:val="20"/>
          <w:szCs w:val="20"/>
        </w:rPr>
      </w:pPr>
    </w:p>
    <w:p w14:paraId="72968948"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9º</w:t>
      </w:r>
      <w:r>
        <w:rPr>
          <w:rFonts w:ascii="Arial" w:hAnsi="Arial" w:cs="Arial"/>
          <w:sz w:val="20"/>
          <w:szCs w:val="20"/>
        </w:rPr>
        <w:t xml:space="preserve"> </w:t>
      </w:r>
      <w:r w:rsidR="00A40F7B">
        <w:rPr>
          <w:rFonts w:ascii="Arial" w:hAnsi="Arial" w:cs="Arial"/>
          <w:sz w:val="20"/>
          <w:szCs w:val="20"/>
        </w:rPr>
        <w:t>D</w:t>
      </w:r>
      <w:r>
        <w:rPr>
          <w:rFonts w:ascii="Arial" w:hAnsi="Arial" w:cs="Arial"/>
          <w:sz w:val="20"/>
          <w:szCs w:val="20"/>
        </w:rPr>
        <w:t>esde que respeitados os limites e as vedações previstos nos arts. 20 e 22, parágrafo único, da Lei Complementar Federal nº 101/2000, fica autorizado o aumento da despesa com pessoal para:</w:t>
      </w:r>
    </w:p>
    <w:p w14:paraId="141D70F1" w14:textId="77777777" w:rsidR="00B67CA3" w:rsidRDefault="00B67CA3" w:rsidP="00B67CA3">
      <w:pPr>
        <w:spacing w:after="0" w:line="240" w:lineRule="auto"/>
        <w:ind w:firstLine="4502"/>
        <w:jc w:val="both"/>
        <w:rPr>
          <w:rFonts w:ascii="Arial" w:hAnsi="Arial" w:cs="Arial"/>
          <w:sz w:val="20"/>
          <w:szCs w:val="20"/>
        </w:rPr>
      </w:pPr>
    </w:p>
    <w:p w14:paraId="48828E37" w14:textId="1911549A"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w:t>
      </w:r>
      <w:r w:rsidRPr="00F2441C">
        <w:rPr>
          <w:rFonts w:ascii="Arial" w:hAnsi="Arial" w:cs="Arial"/>
          <w:sz w:val="20"/>
          <w:szCs w:val="20"/>
        </w:rPr>
        <w:t>oncessão</w:t>
      </w:r>
      <w:proofErr w:type="gramEnd"/>
      <w:r w:rsidRPr="00F2441C">
        <w:rPr>
          <w:rFonts w:ascii="Arial" w:hAnsi="Arial" w:cs="Arial"/>
          <w:sz w:val="20"/>
          <w:szCs w:val="20"/>
        </w:rPr>
        <w:t xml:space="preserve"> de vantagem ou aumento de remuneração, criação de cargos, emp</w:t>
      </w:r>
      <w:r>
        <w:rPr>
          <w:rFonts w:ascii="Arial" w:hAnsi="Arial" w:cs="Arial"/>
          <w:sz w:val="20"/>
          <w:szCs w:val="20"/>
        </w:rPr>
        <w:t>regos e funções ou alteração de estrutura de carreiras;</w:t>
      </w:r>
      <w:r w:rsidR="00A8545D">
        <w:rPr>
          <w:rFonts w:ascii="Arial" w:hAnsi="Arial" w:cs="Arial"/>
          <w:sz w:val="20"/>
          <w:szCs w:val="20"/>
        </w:rPr>
        <w:t xml:space="preserve"> e</w:t>
      </w:r>
    </w:p>
    <w:p w14:paraId="3E941F33" w14:textId="77777777" w:rsidR="00A8545D" w:rsidRDefault="00A8545D" w:rsidP="00B67CA3">
      <w:pPr>
        <w:spacing w:after="0" w:line="240" w:lineRule="auto"/>
        <w:ind w:firstLine="4502"/>
        <w:jc w:val="both"/>
        <w:rPr>
          <w:rFonts w:ascii="Arial" w:hAnsi="Arial" w:cs="Arial"/>
          <w:b/>
          <w:sz w:val="20"/>
          <w:szCs w:val="20"/>
        </w:rPr>
      </w:pPr>
    </w:p>
    <w:p w14:paraId="5396A474" w14:textId="481090E9"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admissão</w:t>
      </w:r>
      <w:proofErr w:type="gramEnd"/>
      <w:r>
        <w:rPr>
          <w:rFonts w:ascii="Arial" w:hAnsi="Arial" w:cs="Arial"/>
          <w:sz w:val="20"/>
          <w:szCs w:val="20"/>
        </w:rPr>
        <w:t xml:space="preserve"> de pessoal ou contratação a qualquer título.</w:t>
      </w:r>
    </w:p>
    <w:p w14:paraId="552FD320" w14:textId="77777777" w:rsidR="00B67CA3" w:rsidRDefault="00B67CA3" w:rsidP="00B67CA3">
      <w:pPr>
        <w:spacing w:after="0" w:line="240" w:lineRule="auto"/>
        <w:ind w:firstLine="4502"/>
        <w:jc w:val="both"/>
        <w:rPr>
          <w:rFonts w:ascii="Arial" w:hAnsi="Arial" w:cs="Arial"/>
          <w:sz w:val="20"/>
          <w:szCs w:val="20"/>
        </w:rPr>
      </w:pPr>
    </w:p>
    <w:p w14:paraId="26C35C6D"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Os aumentos de despesa de que trata este artigo somente poderão ocorrer se houver:</w:t>
      </w:r>
    </w:p>
    <w:p w14:paraId="2FBD875B" w14:textId="77777777" w:rsidR="00B67CA3" w:rsidRDefault="00B67CA3" w:rsidP="00B67CA3">
      <w:pPr>
        <w:spacing w:after="0" w:line="240" w:lineRule="auto"/>
        <w:ind w:firstLine="4502"/>
        <w:jc w:val="both"/>
        <w:rPr>
          <w:rFonts w:ascii="Arial" w:hAnsi="Arial" w:cs="Arial"/>
          <w:sz w:val="20"/>
          <w:szCs w:val="20"/>
        </w:rPr>
      </w:pPr>
    </w:p>
    <w:p w14:paraId="14FE8C06" w14:textId="48E74F04"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w:t>
      </w:r>
      <w:r w:rsidRPr="00F2441C">
        <w:rPr>
          <w:rFonts w:ascii="Arial" w:hAnsi="Arial" w:cs="Arial"/>
          <w:sz w:val="20"/>
          <w:szCs w:val="20"/>
        </w:rPr>
        <w:t>révia</w:t>
      </w:r>
      <w:proofErr w:type="gramEnd"/>
      <w:r w:rsidRPr="00F2441C">
        <w:rPr>
          <w:rFonts w:ascii="Arial" w:hAnsi="Arial" w:cs="Arial"/>
          <w:sz w:val="20"/>
          <w:szCs w:val="20"/>
        </w:rPr>
        <w:t xml:space="preserve"> dotação orçamentária suf</w:t>
      </w:r>
      <w:r>
        <w:rPr>
          <w:rFonts w:ascii="Arial" w:hAnsi="Arial" w:cs="Arial"/>
          <w:sz w:val="20"/>
          <w:szCs w:val="20"/>
        </w:rPr>
        <w:t>i</w:t>
      </w:r>
      <w:r w:rsidRPr="00F2441C">
        <w:rPr>
          <w:rFonts w:ascii="Arial" w:hAnsi="Arial" w:cs="Arial"/>
          <w:sz w:val="20"/>
          <w:szCs w:val="20"/>
        </w:rPr>
        <w:t>ciente para atender às projeções de despesa de pessoal</w:t>
      </w:r>
      <w:r>
        <w:rPr>
          <w:rFonts w:ascii="Arial" w:hAnsi="Arial" w:cs="Arial"/>
          <w:sz w:val="20"/>
          <w:szCs w:val="20"/>
        </w:rPr>
        <w:t xml:space="preserve"> e aos acréscimos dela decorrentes;</w:t>
      </w:r>
    </w:p>
    <w:p w14:paraId="362C9774" w14:textId="77777777" w:rsidR="00A8545D" w:rsidRDefault="00A8545D" w:rsidP="00B67CA3">
      <w:pPr>
        <w:spacing w:after="0" w:line="240" w:lineRule="auto"/>
        <w:ind w:firstLine="4502"/>
        <w:jc w:val="both"/>
        <w:rPr>
          <w:rFonts w:ascii="Arial" w:hAnsi="Arial" w:cs="Arial"/>
          <w:b/>
          <w:sz w:val="20"/>
          <w:szCs w:val="20"/>
        </w:rPr>
      </w:pPr>
    </w:p>
    <w:p w14:paraId="044E6D1E" w14:textId="1581AC8D"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lei</w:t>
      </w:r>
      <w:proofErr w:type="gramEnd"/>
      <w:r>
        <w:rPr>
          <w:rFonts w:ascii="Arial" w:hAnsi="Arial" w:cs="Arial"/>
          <w:sz w:val="20"/>
          <w:szCs w:val="20"/>
        </w:rPr>
        <w:t xml:space="preserve"> específica para as hipóteses previstas no inciso I, do </w:t>
      </w:r>
      <w:r w:rsidRPr="00A8545D">
        <w:rPr>
          <w:rFonts w:ascii="Arial" w:hAnsi="Arial" w:cs="Arial"/>
          <w:iCs/>
          <w:sz w:val="20"/>
          <w:szCs w:val="20"/>
        </w:rPr>
        <w:t>caput</w:t>
      </w:r>
      <w:r>
        <w:rPr>
          <w:rFonts w:ascii="Arial" w:hAnsi="Arial" w:cs="Arial"/>
          <w:sz w:val="20"/>
          <w:szCs w:val="20"/>
        </w:rPr>
        <w:t>;</w:t>
      </w:r>
      <w:r w:rsidR="00A8545D">
        <w:rPr>
          <w:rFonts w:ascii="Arial" w:hAnsi="Arial" w:cs="Arial"/>
          <w:sz w:val="20"/>
          <w:szCs w:val="20"/>
        </w:rPr>
        <w:t xml:space="preserve"> e</w:t>
      </w:r>
    </w:p>
    <w:p w14:paraId="0DFD7D6A" w14:textId="77777777" w:rsidR="00A8545D" w:rsidRDefault="00A8545D" w:rsidP="00B67CA3">
      <w:pPr>
        <w:spacing w:after="0" w:line="240" w:lineRule="auto"/>
        <w:ind w:firstLine="4502"/>
        <w:jc w:val="both"/>
        <w:rPr>
          <w:rFonts w:ascii="Arial" w:hAnsi="Arial" w:cs="Arial"/>
          <w:b/>
          <w:sz w:val="20"/>
          <w:szCs w:val="20"/>
        </w:rPr>
      </w:pPr>
    </w:p>
    <w:p w14:paraId="4FBCCE72" w14:textId="67BB0D63"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III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no caso do Poder Legislativo, observância aos limites fixados nos arts. 29 e 29-A da Constituição Federal.</w:t>
      </w:r>
    </w:p>
    <w:p w14:paraId="1948CE3F" w14:textId="77777777" w:rsidR="00B67CA3" w:rsidRDefault="00B67CA3" w:rsidP="00B67CA3">
      <w:pPr>
        <w:spacing w:after="0" w:line="240" w:lineRule="auto"/>
        <w:ind w:firstLine="4502"/>
        <w:jc w:val="both"/>
        <w:rPr>
          <w:rFonts w:ascii="Arial" w:hAnsi="Arial" w:cs="Arial"/>
          <w:sz w:val="20"/>
          <w:szCs w:val="20"/>
        </w:rPr>
      </w:pPr>
    </w:p>
    <w:p w14:paraId="191D10C5"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Na hipótese de ser atingido o limite prudencial de que trata o art. 22, parágrafo único, da Lei Complementar Federal nº 101/2000, a contratação de horas extras fica vedada, salvo:</w:t>
      </w:r>
    </w:p>
    <w:p w14:paraId="0B190CCB" w14:textId="77777777" w:rsidR="00B67CA3" w:rsidRDefault="00B67CA3" w:rsidP="00B67CA3">
      <w:pPr>
        <w:spacing w:after="0" w:line="240" w:lineRule="auto"/>
        <w:ind w:firstLine="4502"/>
        <w:jc w:val="both"/>
        <w:rPr>
          <w:rFonts w:ascii="Arial" w:hAnsi="Arial" w:cs="Arial"/>
          <w:sz w:val="20"/>
          <w:szCs w:val="20"/>
        </w:rPr>
      </w:pPr>
    </w:p>
    <w:p w14:paraId="5B0C7633" w14:textId="2AC55F63"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w:t>
      </w:r>
      <w:r w:rsidRPr="007F7D06">
        <w:rPr>
          <w:rFonts w:ascii="Arial" w:hAnsi="Arial" w:cs="Arial"/>
          <w:sz w:val="20"/>
          <w:szCs w:val="20"/>
        </w:rPr>
        <w:t>o</w:t>
      </w:r>
      <w:proofErr w:type="gramEnd"/>
      <w:r w:rsidRPr="007F7D06">
        <w:rPr>
          <w:rFonts w:ascii="Arial" w:hAnsi="Arial" w:cs="Arial"/>
          <w:sz w:val="20"/>
          <w:szCs w:val="20"/>
        </w:rPr>
        <w:t xml:space="preserve"> </w:t>
      </w:r>
      <w:r>
        <w:rPr>
          <w:rFonts w:ascii="Arial" w:hAnsi="Arial" w:cs="Arial"/>
          <w:sz w:val="20"/>
          <w:szCs w:val="20"/>
        </w:rPr>
        <w:t>caso do disposto no inciso II do § 6º do art. 57 da Constituição Federal;</w:t>
      </w:r>
    </w:p>
    <w:p w14:paraId="7AD7C833" w14:textId="77777777" w:rsidR="00A8545D" w:rsidRDefault="00A8545D" w:rsidP="00B67CA3">
      <w:pPr>
        <w:spacing w:after="0" w:line="240" w:lineRule="auto"/>
        <w:ind w:firstLine="4502"/>
        <w:jc w:val="both"/>
        <w:rPr>
          <w:rFonts w:ascii="Arial" w:hAnsi="Arial" w:cs="Arial"/>
          <w:b/>
          <w:sz w:val="20"/>
          <w:szCs w:val="20"/>
        </w:rPr>
      </w:pPr>
    </w:p>
    <w:p w14:paraId="081F740C" w14:textId="0686C24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nas</w:t>
      </w:r>
      <w:proofErr w:type="gramEnd"/>
      <w:r>
        <w:rPr>
          <w:rFonts w:ascii="Arial" w:hAnsi="Arial" w:cs="Arial"/>
          <w:sz w:val="20"/>
          <w:szCs w:val="20"/>
        </w:rPr>
        <w:t xml:space="preserve"> situações de emergência e de calamidade pública;</w:t>
      </w:r>
    </w:p>
    <w:p w14:paraId="7AFAC05A" w14:textId="77777777" w:rsidR="00A8545D" w:rsidRDefault="00A8545D" w:rsidP="00B67CA3">
      <w:pPr>
        <w:spacing w:after="0" w:line="240" w:lineRule="auto"/>
        <w:ind w:firstLine="4502"/>
        <w:jc w:val="both"/>
        <w:rPr>
          <w:rFonts w:ascii="Arial" w:hAnsi="Arial" w:cs="Arial"/>
          <w:b/>
          <w:sz w:val="20"/>
          <w:szCs w:val="20"/>
        </w:rPr>
      </w:pPr>
    </w:p>
    <w:p w14:paraId="39B3AAF4" w14:textId="43284563"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III</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para atender às demandas inadiáveis da atenção básica a saúde pública;</w:t>
      </w:r>
    </w:p>
    <w:p w14:paraId="4F198945" w14:textId="77777777" w:rsidR="00A8545D" w:rsidRDefault="00A8545D" w:rsidP="00B67CA3">
      <w:pPr>
        <w:spacing w:after="0" w:line="240" w:lineRule="auto"/>
        <w:ind w:firstLine="4502"/>
        <w:jc w:val="both"/>
        <w:rPr>
          <w:rFonts w:ascii="Arial" w:hAnsi="Arial" w:cs="Arial"/>
          <w:b/>
          <w:sz w:val="20"/>
          <w:szCs w:val="20"/>
        </w:rPr>
      </w:pPr>
    </w:p>
    <w:p w14:paraId="3CB22E21" w14:textId="439604B5"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IV</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para</w:t>
      </w:r>
      <w:proofErr w:type="gramEnd"/>
      <w:r>
        <w:rPr>
          <w:rFonts w:ascii="Arial" w:hAnsi="Arial" w:cs="Arial"/>
          <w:sz w:val="20"/>
          <w:szCs w:val="20"/>
        </w:rPr>
        <w:t xml:space="preserve"> manutenção das atividades mínimas das instituições de ensino;</w:t>
      </w:r>
      <w:r w:rsidR="00A8545D">
        <w:rPr>
          <w:rFonts w:ascii="Arial" w:hAnsi="Arial" w:cs="Arial"/>
          <w:sz w:val="20"/>
          <w:szCs w:val="20"/>
        </w:rPr>
        <w:t xml:space="preserve"> e</w:t>
      </w:r>
    </w:p>
    <w:p w14:paraId="13999821" w14:textId="77777777" w:rsidR="00A8545D" w:rsidRDefault="00A8545D" w:rsidP="00B67CA3">
      <w:pPr>
        <w:spacing w:after="0" w:line="240" w:lineRule="auto"/>
        <w:ind w:firstLine="4502"/>
        <w:jc w:val="both"/>
        <w:rPr>
          <w:rFonts w:ascii="Arial" w:hAnsi="Arial" w:cs="Arial"/>
          <w:b/>
          <w:sz w:val="20"/>
          <w:szCs w:val="20"/>
        </w:rPr>
      </w:pPr>
    </w:p>
    <w:p w14:paraId="1AA07983" w14:textId="21B40E69"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V</w:t>
      </w:r>
      <w:r w:rsidR="00A8545D">
        <w:rPr>
          <w:rFonts w:ascii="Arial" w:hAnsi="Arial" w:cs="Arial"/>
          <w:b/>
          <w:sz w:val="20"/>
          <w:szCs w:val="20"/>
        </w:rPr>
        <w:t xml:space="preserve"> </w:t>
      </w:r>
      <w:r w:rsidRPr="00F63C31">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nas</w:t>
      </w:r>
      <w:proofErr w:type="gramEnd"/>
      <w:r>
        <w:rPr>
          <w:rFonts w:ascii="Arial" w:hAnsi="Arial" w:cs="Arial"/>
          <w:sz w:val="20"/>
          <w:szCs w:val="20"/>
        </w:rPr>
        <w:t xml:space="preserve"> demais situações de relevante interesse público, devida e expressamente autorizadas pelo respectivo Chefe do Poder.</w:t>
      </w:r>
    </w:p>
    <w:p w14:paraId="1962620C" w14:textId="77777777" w:rsidR="00B67CA3" w:rsidRDefault="00B67CA3" w:rsidP="00B67CA3">
      <w:pPr>
        <w:spacing w:after="0" w:line="240" w:lineRule="auto"/>
        <w:ind w:firstLine="4502"/>
        <w:jc w:val="both"/>
        <w:rPr>
          <w:rFonts w:ascii="Arial" w:hAnsi="Arial" w:cs="Arial"/>
          <w:sz w:val="20"/>
          <w:szCs w:val="20"/>
        </w:rPr>
      </w:pPr>
    </w:p>
    <w:p w14:paraId="6E581676"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IX</w:t>
      </w:r>
    </w:p>
    <w:p w14:paraId="35FD2AA6" w14:textId="77777777" w:rsidR="00A8545D" w:rsidRPr="00A8545D" w:rsidRDefault="00A8545D" w:rsidP="00B67CA3">
      <w:pPr>
        <w:spacing w:after="0" w:line="240" w:lineRule="auto"/>
        <w:jc w:val="center"/>
        <w:rPr>
          <w:rFonts w:ascii="Arial" w:hAnsi="Arial" w:cs="Arial"/>
          <w:bCs/>
          <w:sz w:val="20"/>
          <w:szCs w:val="20"/>
        </w:rPr>
      </w:pPr>
    </w:p>
    <w:p w14:paraId="44629E3C"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DOS NOVOS PROJETOS</w:t>
      </w:r>
    </w:p>
    <w:p w14:paraId="165D36E5" w14:textId="77777777" w:rsidR="00B67CA3" w:rsidRDefault="00B67CA3" w:rsidP="00B67CA3">
      <w:pPr>
        <w:spacing w:after="0" w:line="240" w:lineRule="auto"/>
        <w:ind w:firstLine="4502"/>
        <w:jc w:val="both"/>
        <w:rPr>
          <w:rFonts w:ascii="Arial" w:hAnsi="Arial" w:cs="Arial"/>
          <w:sz w:val="20"/>
          <w:szCs w:val="20"/>
        </w:rPr>
      </w:pPr>
    </w:p>
    <w:p w14:paraId="110FB387"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Art. 10.</w:t>
      </w:r>
      <w:r>
        <w:rPr>
          <w:rFonts w:ascii="Arial" w:hAnsi="Arial" w:cs="Arial"/>
          <w:sz w:val="20"/>
          <w:szCs w:val="20"/>
        </w:rPr>
        <w:t xml:space="preserve"> A lei orçamentária não consignará recursos para início de novos projetos se não estiverem adequadamente atendidos os em andamento e comtempladas as despesas de conservação do patrimônio público.</w:t>
      </w:r>
    </w:p>
    <w:p w14:paraId="22670EB2" w14:textId="77777777" w:rsidR="00B67CA3" w:rsidRDefault="00B67CA3" w:rsidP="00B67CA3">
      <w:pPr>
        <w:spacing w:after="0" w:line="240" w:lineRule="auto"/>
        <w:ind w:firstLine="4502"/>
        <w:jc w:val="both"/>
        <w:rPr>
          <w:rFonts w:ascii="Arial" w:hAnsi="Arial" w:cs="Arial"/>
          <w:sz w:val="20"/>
          <w:szCs w:val="20"/>
        </w:rPr>
      </w:pPr>
    </w:p>
    <w:p w14:paraId="66AB9588"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1º</w:t>
      </w:r>
      <w:r>
        <w:rPr>
          <w:rFonts w:ascii="Arial" w:hAnsi="Arial" w:cs="Arial"/>
          <w:sz w:val="20"/>
          <w:szCs w:val="20"/>
        </w:rPr>
        <w:t xml:space="preserve"> A regra constante do </w:t>
      </w:r>
      <w:r w:rsidRPr="007F7D06">
        <w:rPr>
          <w:rFonts w:ascii="Arial" w:hAnsi="Arial" w:cs="Arial"/>
          <w:i/>
          <w:sz w:val="20"/>
          <w:szCs w:val="20"/>
        </w:rPr>
        <w:t>caput</w:t>
      </w:r>
      <w:r w:rsidRPr="007F7D06">
        <w:rPr>
          <w:rFonts w:ascii="Arial" w:hAnsi="Arial" w:cs="Arial"/>
          <w:sz w:val="20"/>
          <w:szCs w:val="20"/>
        </w:rPr>
        <w:t xml:space="preserve"> </w:t>
      </w:r>
      <w:r>
        <w:rPr>
          <w:rFonts w:ascii="Arial" w:hAnsi="Arial" w:cs="Arial"/>
          <w:sz w:val="20"/>
          <w:szCs w:val="20"/>
        </w:rPr>
        <w:t>aplica-se no âmbito de cada fonte de recursos, conforme vinculações legalmente estabelecidas.</w:t>
      </w:r>
    </w:p>
    <w:p w14:paraId="5F947E90" w14:textId="77777777" w:rsidR="00B67CA3" w:rsidRDefault="00B67CA3" w:rsidP="00B67CA3">
      <w:pPr>
        <w:spacing w:after="0" w:line="240" w:lineRule="auto"/>
        <w:ind w:firstLine="4502"/>
        <w:jc w:val="both"/>
        <w:rPr>
          <w:rFonts w:ascii="Arial" w:hAnsi="Arial" w:cs="Arial"/>
          <w:sz w:val="20"/>
          <w:szCs w:val="20"/>
        </w:rPr>
      </w:pPr>
    </w:p>
    <w:p w14:paraId="5EC83353" w14:textId="77777777" w:rsidR="00B67CA3" w:rsidRDefault="00B67CA3" w:rsidP="00B67CA3">
      <w:pPr>
        <w:spacing w:after="0" w:line="240" w:lineRule="auto"/>
        <w:ind w:firstLine="4502"/>
        <w:jc w:val="both"/>
        <w:rPr>
          <w:rFonts w:ascii="Arial" w:hAnsi="Arial" w:cs="Arial"/>
          <w:sz w:val="20"/>
          <w:szCs w:val="20"/>
        </w:rPr>
      </w:pPr>
      <w:r w:rsidRPr="00F63C31">
        <w:rPr>
          <w:rFonts w:ascii="Arial" w:hAnsi="Arial" w:cs="Arial"/>
          <w:b/>
          <w:sz w:val="20"/>
          <w:szCs w:val="20"/>
        </w:rPr>
        <w:t>§ 2º</w:t>
      </w:r>
      <w:r>
        <w:rPr>
          <w:rFonts w:ascii="Arial" w:hAnsi="Arial" w:cs="Arial"/>
          <w:sz w:val="20"/>
          <w:szCs w:val="20"/>
        </w:rPr>
        <w:t xml:space="preserve"> Entende-se por adequadamente atendidos os projetos cuja alocação de recursos orçamentários esteja compatível com os respectivos cronogramas físico-financeiros pactuados em vigência.</w:t>
      </w:r>
    </w:p>
    <w:p w14:paraId="4165EF43" w14:textId="77777777" w:rsidR="00B67CA3" w:rsidRDefault="00B67CA3" w:rsidP="00B67CA3">
      <w:pPr>
        <w:spacing w:after="0" w:line="240" w:lineRule="auto"/>
        <w:ind w:firstLine="4502"/>
        <w:jc w:val="both"/>
        <w:rPr>
          <w:rFonts w:ascii="Arial" w:hAnsi="Arial" w:cs="Arial"/>
          <w:sz w:val="20"/>
          <w:szCs w:val="20"/>
        </w:rPr>
      </w:pPr>
    </w:p>
    <w:p w14:paraId="7E98BDB2"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X</w:t>
      </w:r>
    </w:p>
    <w:p w14:paraId="33086AAB" w14:textId="77777777" w:rsidR="00A8545D" w:rsidRPr="00A8545D" w:rsidRDefault="00A8545D" w:rsidP="00B67CA3">
      <w:pPr>
        <w:spacing w:after="0" w:line="240" w:lineRule="auto"/>
        <w:jc w:val="center"/>
        <w:rPr>
          <w:rFonts w:ascii="Arial" w:hAnsi="Arial" w:cs="Arial"/>
          <w:bCs/>
          <w:sz w:val="20"/>
          <w:szCs w:val="20"/>
        </w:rPr>
      </w:pPr>
    </w:p>
    <w:p w14:paraId="44B24622"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DO ESTUDO DE IMPACTO ORÇAMENTÁRIO E FINANCEIRO</w:t>
      </w:r>
    </w:p>
    <w:p w14:paraId="0639528F" w14:textId="77777777" w:rsidR="00B67CA3" w:rsidRDefault="00B67CA3" w:rsidP="00B67CA3">
      <w:pPr>
        <w:spacing w:after="0" w:line="240" w:lineRule="auto"/>
        <w:ind w:firstLine="4502"/>
        <w:jc w:val="center"/>
        <w:rPr>
          <w:rFonts w:ascii="Arial" w:hAnsi="Arial" w:cs="Arial"/>
          <w:sz w:val="20"/>
          <w:szCs w:val="20"/>
        </w:rPr>
      </w:pPr>
    </w:p>
    <w:p w14:paraId="6020E102" w14:textId="77777777" w:rsidR="00B67CA3" w:rsidRDefault="00B67CA3" w:rsidP="00B67CA3">
      <w:pPr>
        <w:spacing w:after="0" w:line="240" w:lineRule="auto"/>
        <w:ind w:firstLine="4502"/>
        <w:jc w:val="both"/>
        <w:rPr>
          <w:rFonts w:ascii="Arial" w:hAnsi="Arial" w:cs="Arial"/>
          <w:sz w:val="20"/>
          <w:szCs w:val="20"/>
        </w:rPr>
      </w:pPr>
      <w:r w:rsidRPr="006C01D7">
        <w:rPr>
          <w:rFonts w:ascii="Arial" w:hAnsi="Arial" w:cs="Arial"/>
          <w:b/>
          <w:sz w:val="20"/>
          <w:szCs w:val="20"/>
        </w:rPr>
        <w:t>Art. 11.</w:t>
      </w:r>
      <w:r>
        <w:rPr>
          <w:rFonts w:ascii="Arial" w:hAnsi="Arial" w:cs="Arial"/>
          <w:sz w:val="20"/>
          <w:szCs w:val="20"/>
        </w:rPr>
        <w:t xml:space="preserve"> Para os fins do disposto no art. 16, § 3º, da Lei Complementar Federal nº 101/2000, consideram-se irrelevantes as despesas com aquisição de bens ou de serviços e com a realização de obras e serviços de engenharia, até os valores de dispensa de licitação estabelecidos, respectivamente, nos incisos I e II do art. 24, da Lei Federal nº 8.666, de 21 de junho de 1993.</w:t>
      </w:r>
    </w:p>
    <w:p w14:paraId="6864F83E" w14:textId="77777777" w:rsidR="00B67CA3" w:rsidRDefault="00B67CA3" w:rsidP="00B67CA3">
      <w:pPr>
        <w:spacing w:after="0" w:line="240" w:lineRule="auto"/>
        <w:ind w:firstLine="4502"/>
        <w:jc w:val="both"/>
        <w:rPr>
          <w:rFonts w:ascii="Arial" w:hAnsi="Arial" w:cs="Arial"/>
          <w:sz w:val="20"/>
          <w:szCs w:val="20"/>
        </w:rPr>
      </w:pPr>
    </w:p>
    <w:p w14:paraId="04945FA8"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XI</w:t>
      </w:r>
    </w:p>
    <w:p w14:paraId="07D74DE5" w14:textId="77777777" w:rsidR="00A8545D" w:rsidRPr="00A8545D" w:rsidRDefault="00A8545D" w:rsidP="00B67CA3">
      <w:pPr>
        <w:spacing w:after="0" w:line="240" w:lineRule="auto"/>
        <w:jc w:val="center"/>
        <w:rPr>
          <w:rFonts w:ascii="Arial" w:hAnsi="Arial" w:cs="Arial"/>
          <w:bCs/>
          <w:sz w:val="20"/>
          <w:szCs w:val="20"/>
        </w:rPr>
      </w:pPr>
    </w:p>
    <w:p w14:paraId="4B26708B"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DO CONTROLE DE CUSTOS</w:t>
      </w:r>
    </w:p>
    <w:p w14:paraId="1CB86D66" w14:textId="77777777" w:rsidR="00B67CA3" w:rsidRDefault="00B67CA3" w:rsidP="00B67CA3">
      <w:pPr>
        <w:spacing w:after="0" w:line="240" w:lineRule="auto"/>
        <w:ind w:firstLine="4502"/>
        <w:jc w:val="both"/>
        <w:rPr>
          <w:rFonts w:ascii="Arial" w:hAnsi="Arial" w:cs="Arial"/>
          <w:sz w:val="20"/>
          <w:szCs w:val="20"/>
        </w:rPr>
      </w:pPr>
    </w:p>
    <w:p w14:paraId="6A49A0EB" w14:textId="77777777" w:rsidR="00B67CA3" w:rsidRPr="007F7D06" w:rsidRDefault="00B67CA3" w:rsidP="00B67CA3">
      <w:pPr>
        <w:spacing w:after="0" w:line="240" w:lineRule="auto"/>
        <w:ind w:firstLine="4502"/>
        <w:jc w:val="both"/>
        <w:rPr>
          <w:rFonts w:ascii="Arial" w:hAnsi="Arial" w:cs="Arial"/>
          <w:sz w:val="20"/>
          <w:szCs w:val="20"/>
        </w:rPr>
      </w:pPr>
      <w:r w:rsidRPr="006C01D7">
        <w:rPr>
          <w:rFonts w:ascii="Arial" w:hAnsi="Arial" w:cs="Arial"/>
          <w:b/>
          <w:sz w:val="20"/>
          <w:szCs w:val="20"/>
        </w:rPr>
        <w:t>Art. 12.</w:t>
      </w:r>
      <w:r>
        <w:rPr>
          <w:rFonts w:ascii="Arial" w:hAnsi="Arial" w:cs="Arial"/>
          <w:sz w:val="20"/>
          <w:szCs w:val="20"/>
        </w:rPr>
        <w:t xml:space="preserve"> Para atender ao disposto no art. 4º, I, “e”, da Lei Complementar nº 101/2000, os chefes dos Poderes Executivo e Legislativo adotarão providências junto aos respectivos setores de contabilidade e orçamento para, com base nas despesas liquidadas, apurar os custos e avaliar os resultados das ações e dos programas estabelecidos e financiados com recursos dos orçamentos.</w:t>
      </w:r>
    </w:p>
    <w:p w14:paraId="25AF406C" w14:textId="77777777" w:rsidR="00B67CA3" w:rsidRPr="0022108A" w:rsidRDefault="00B67CA3" w:rsidP="00B67CA3">
      <w:pPr>
        <w:spacing w:after="0" w:line="240" w:lineRule="auto"/>
        <w:ind w:firstLine="4502"/>
        <w:jc w:val="both"/>
        <w:rPr>
          <w:rFonts w:ascii="Arial" w:hAnsi="Arial" w:cs="Arial"/>
          <w:sz w:val="20"/>
          <w:szCs w:val="20"/>
        </w:rPr>
      </w:pPr>
    </w:p>
    <w:p w14:paraId="4F473C09" w14:textId="77777777" w:rsidR="00B67CA3" w:rsidRDefault="00B67CA3" w:rsidP="00B67CA3">
      <w:pPr>
        <w:spacing w:after="0" w:line="240" w:lineRule="auto"/>
        <w:ind w:firstLine="4502"/>
        <w:jc w:val="both"/>
        <w:rPr>
          <w:rFonts w:ascii="Arial" w:hAnsi="Arial" w:cs="Arial"/>
          <w:sz w:val="20"/>
          <w:szCs w:val="20"/>
        </w:rPr>
      </w:pPr>
      <w:r>
        <w:rPr>
          <w:rFonts w:ascii="Arial" w:hAnsi="Arial" w:cs="Arial"/>
          <w:b/>
          <w:sz w:val="20"/>
          <w:szCs w:val="20"/>
        </w:rPr>
        <w:t xml:space="preserve">Parágrafo único. </w:t>
      </w:r>
      <w:r w:rsidRPr="00CF2431">
        <w:rPr>
          <w:rFonts w:ascii="Arial" w:hAnsi="Arial" w:cs="Arial"/>
          <w:sz w:val="20"/>
          <w:szCs w:val="20"/>
        </w:rPr>
        <w:t>Os custos apurados</w:t>
      </w:r>
      <w:r>
        <w:rPr>
          <w:rFonts w:ascii="Arial" w:hAnsi="Arial" w:cs="Arial"/>
          <w:sz w:val="20"/>
          <w:szCs w:val="20"/>
        </w:rPr>
        <w:t xml:space="preserve"> e os resultados dos programas financiados pelo orçamento serão apresentados em quadros anuais, que permanecerão à disposição de sociedade em geral e das instituições encarregadas do controle externo.</w:t>
      </w:r>
    </w:p>
    <w:p w14:paraId="7AD70613" w14:textId="77777777" w:rsidR="00B67CA3" w:rsidRDefault="00B67CA3" w:rsidP="00B67CA3">
      <w:pPr>
        <w:spacing w:after="0" w:line="240" w:lineRule="auto"/>
        <w:ind w:firstLine="4502"/>
        <w:jc w:val="both"/>
        <w:rPr>
          <w:rFonts w:ascii="Arial" w:hAnsi="Arial" w:cs="Arial"/>
          <w:sz w:val="20"/>
          <w:szCs w:val="20"/>
        </w:rPr>
      </w:pPr>
    </w:p>
    <w:p w14:paraId="2610FAD1"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XII</w:t>
      </w:r>
    </w:p>
    <w:p w14:paraId="03306C63" w14:textId="77777777" w:rsidR="00A8545D" w:rsidRPr="00A8545D" w:rsidRDefault="00A8545D" w:rsidP="00B67CA3">
      <w:pPr>
        <w:spacing w:after="0" w:line="240" w:lineRule="auto"/>
        <w:jc w:val="center"/>
        <w:rPr>
          <w:rFonts w:ascii="Arial" w:hAnsi="Arial" w:cs="Arial"/>
          <w:bCs/>
          <w:sz w:val="20"/>
          <w:szCs w:val="20"/>
        </w:rPr>
      </w:pPr>
    </w:p>
    <w:p w14:paraId="7472FDC3"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DA TRANSFERÊNCIA DE RECURSOS A PESSOAS FÍSICAS E AS PESSOAS JURÍDICAS DE DIREITO PÚBLICO E PRIVADO</w:t>
      </w:r>
    </w:p>
    <w:p w14:paraId="7A7E19DF" w14:textId="77777777" w:rsidR="00B67CA3" w:rsidRDefault="00B67CA3" w:rsidP="00B67CA3">
      <w:pPr>
        <w:spacing w:after="0" w:line="240" w:lineRule="auto"/>
        <w:ind w:firstLine="4502"/>
        <w:jc w:val="both"/>
        <w:rPr>
          <w:rFonts w:ascii="Arial" w:hAnsi="Arial" w:cs="Arial"/>
          <w:sz w:val="20"/>
          <w:szCs w:val="20"/>
        </w:rPr>
      </w:pPr>
    </w:p>
    <w:p w14:paraId="52B37FEA" w14:textId="77777777" w:rsidR="00B67CA3" w:rsidRDefault="00B67CA3" w:rsidP="00B67CA3">
      <w:pPr>
        <w:spacing w:after="0" w:line="240" w:lineRule="auto"/>
        <w:ind w:firstLine="4502"/>
        <w:jc w:val="both"/>
        <w:rPr>
          <w:rFonts w:ascii="Arial" w:hAnsi="Arial" w:cs="Arial"/>
          <w:sz w:val="20"/>
          <w:szCs w:val="20"/>
        </w:rPr>
      </w:pPr>
      <w:r w:rsidRPr="00770EBD">
        <w:rPr>
          <w:rFonts w:ascii="Arial" w:hAnsi="Arial" w:cs="Arial"/>
          <w:b/>
          <w:sz w:val="20"/>
          <w:szCs w:val="20"/>
        </w:rPr>
        <w:t>Art. 13.</w:t>
      </w:r>
      <w:r>
        <w:rPr>
          <w:rFonts w:ascii="Arial" w:hAnsi="Arial" w:cs="Arial"/>
          <w:sz w:val="20"/>
          <w:szCs w:val="20"/>
        </w:rPr>
        <w:t xml:space="preserve"> Observadas as normas estabelecidas pelo art. 26 da Lei Complementar Federal nº 101/2000, para dar cumprimento aos programas e às ações aprovadas pelo Legislativo na lei orçamentária, fica o Executivo autorizado a destinar recursos para cobrir, direta ou indiretamente, necessidades de pessoas físicas, desde que em atendimento a recomendação expressa de unidade competente da Administração.</w:t>
      </w:r>
    </w:p>
    <w:p w14:paraId="4B3F103F" w14:textId="77777777" w:rsidR="00B67CA3" w:rsidRDefault="00B67CA3" w:rsidP="00B67CA3">
      <w:pPr>
        <w:spacing w:after="0" w:line="240" w:lineRule="auto"/>
        <w:ind w:firstLine="4502"/>
        <w:jc w:val="both"/>
        <w:rPr>
          <w:rFonts w:ascii="Arial" w:hAnsi="Arial" w:cs="Arial"/>
          <w:sz w:val="20"/>
          <w:szCs w:val="20"/>
        </w:rPr>
      </w:pPr>
    </w:p>
    <w:p w14:paraId="4D5F0B5D" w14:textId="77777777" w:rsidR="00B67CA3" w:rsidRDefault="00B67CA3" w:rsidP="00B67CA3">
      <w:pPr>
        <w:spacing w:after="0" w:line="240" w:lineRule="auto"/>
        <w:ind w:firstLine="4502"/>
        <w:jc w:val="both"/>
        <w:rPr>
          <w:rFonts w:ascii="Arial" w:hAnsi="Arial" w:cs="Arial"/>
          <w:sz w:val="20"/>
          <w:szCs w:val="20"/>
        </w:rPr>
      </w:pPr>
      <w:r w:rsidRPr="00770EBD">
        <w:rPr>
          <w:rFonts w:ascii="Arial" w:hAnsi="Arial" w:cs="Arial"/>
          <w:b/>
          <w:sz w:val="20"/>
          <w:szCs w:val="20"/>
        </w:rPr>
        <w:t>Parágrafo único.</w:t>
      </w:r>
      <w:r>
        <w:rPr>
          <w:rFonts w:ascii="Arial" w:hAnsi="Arial" w:cs="Arial"/>
          <w:sz w:val="20"/>
          <w:szCs w:val="20"/>
        </w:rPr>
        <w:t xml:space="preserve"> De igual forma ao disposto no </w:t>
      </w:r>
      <w:r w:rsidRPr="00770EBD">
        <w:rPr>
          <w:rFonts w:ascii="Arial" w:hAnsi="Arial" w:cs="Arial"/>
          <w:i/>
          <w:sz w:val="20"/>
          <w:szCs w:val="20"/>
        </w:rPr>
        <w:t>caput</w:t>
      </w:r>
      <w:r>
        <w:rPr>
          <w:rFonts w:ascii="Arial" w:hAnsi="Arial" w:cs="Arial"/>
          <w:sz w:val="20"/>
          <w:szCs w:val="20"/>
        </w:rPr>
        <w:t xml:space="preserve"> deste artigo, tendo em vista o relevante interesse público envolvido e de acordo com o estabelecido em lei, poderão ser destinados recursos para a cobertura de déficit de pessoa jurídica.</w:t>
      </w:r>
    </w:p>
    <w:p w14:paraId="5243DDC1" w14:textId="77777777" w:rsidR="00B67CA3" w:rsidRDefault="00B67CA3" w:rsidP="00B67CA3">
      <w:pPr>
        <w:spacing w:after="0" w:line="240" w:lineRule="auto"/>
        <w:ind w:firstLine="4502"/>
        <w:jc w:val="both"/>
        <w:rPr>
          <w:rFonts w:ascii="Arial" w:hAnsi="Arial" w:cs="Arial"/>
          <w:sz w:val="20"/>
          <w:szCs w:val="20"/>
        </w:rPr>
      </w:pPr>
    </w:p>
    <w:p w14:paraId="109F0F55" w14:textId="77777777"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Art. 14.</w:t>
      </w:r>
      <w:r>
        <w:rPr>
          <w:rFonts w:ascii="Arial" w:hAnsi="Arial" w:cs="Arial"/>
          <w:sz w:val="20"/>
          <w:szCs w:val="20"/>
        </w:rPr>
        <w:t xml:space="preserve"> Será permitida a transferência de recursos a entidades privadas sem fins lucrativos, por meio de auxílios, subvenções ou contribuições, desde que observadas as seguintes exigências e condições, dentre outras porventura existentes, especialmente as contidas na Lei Federal nº 4.320/64 e as que vierem a ser estabelecidas pelo Poder Executivo:</w:t>
      </w:r>
    </w:p>
    <w:p w14:paraId="411BD7AB" w14:textId="77777777" w:rsidR="00B67CA3" w:rsidRDefault="00B67CA3" w:rsidP="00B67CA3">
      <w:pPr>
        <w:spacing w:after="0" w:line="240" w:lineRule="auto"/>
        <w:ind w:firstLine="4502"/>
        <w:jc w:val="both"/>
        <w:rPr>
          <w:rFonts w:ascii="Arial" w:hAnsi="Arial" w:cs="Arial"/>
          <w:sz w:val="20"/>
          <w:szCs w:val="20"/>
        </w:rPr>
      </w:pPr>
    </w:p>
    <w:p w14:paraId="642D7FE7" w14:textId="73BAB601"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I</w:t>
      </w:r>
      <w:r w:rsidR="00A8545D">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w:t>
      </w:r>
      <w:r w:rsidRPr="00F478A6">
        <w:rPr>
          <w:rFonts w:ascii="Arial" w:hAnsi="Arial" w:cs="Arial"/>
          <w:sz w:val="20"/>
          <w:szCs w:val="20"/>
        </w:rPr>
        <w:t>presentação</w:t>
      </w:r>
      <w:proofErr w:type="gramEnd"/>
      <w:r w:rsidRPr="00F478A6">
        <w:rPr>
          <w:rFonts w:ascii="Arial" w:hAnsi="Arial" w:cs="Arial"/>
          <w:sz w:val="20"/>
          <w:szCs w:val="20"/>
        </w:rPr>
        <w:t xml:space="preserve"> de programa de trabalho a ser proposto pela beneficiária ou indicação das unidades</w:t>
      </w:r>
      <w:r>
        <w:rPr>
          <w:rFonts w:ascii="Arial" w:hAnsi="Arial" w:cs="Arial"/>
          <w:sz w:val="20"/>
          <w:szCs w:val="20"/>
        </w:rPr>
        <w:t xml:space="preserve"> de serviço que serão objeto dos repasses concedidos;</w:t>
      </w:r>
    </w:p>
    <w:p w14:paraId="1A978DB7" w14:textId="77777777" w:rsidR="00A8545D" w:rsidRDefault="00A8545D" w:rsidP="00B67CA3">
      <w:pPr>
        <w:spacing w:after="0" w:line="240" w:lineRule="auto"/>
        <w:ind w:firstLine="4502"/>
        <w:jc w:val="both"/>
        <w:rPr>
          <w:rFonts w:ascii="Arial" w:hAnsi="Arial" w:cs="Arial"/>
          <w:b/>
          <w:sz w:val="20"/>
          <w:szCs w:val="20"/>
        </w:rPr>
      </w:pPr>
    </w:p>
    <w:p w14:paraId="4090B761" w14:textId="011B97B4"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II</w:t>
      </w:r>
      <w:r w:rsidR="00A8545D">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demonstrativo</w:t>
      </w:r>
      <w:proofErr w:type="gramEnd"/>
      <w:r>
        <w:rPr>
          <w:rFonts w:ascii="Arial" w:hAnsi="Arial" w:cs="Arial"/>
          <w:sz w:val="20"/>
          <w:szCs w:val="20"/>
        </w:rPr>
        <w:t xml:space="preserve"> e parecer técnico evidenciando que a transferência de recursos representa vantagem econômica para o órgão concessor, em relação a sua aplicação direta;</w:t>
      </w:r>
    </w:p>
    <w:p w14:paraId="64336F26" w14:textId="77777777" w:rsidR="00A8545D" w:rsidRDefault="00A8545D" w:rsidP="00B67CA3">
      <w:pPr>
        <w:spacing w:after="0" w:line="240" w:lineRule="auto"/>
        <w:ind w:firstLine="4502"/>
        <w:jc w:val="both"/>
        <w:rPr>
          <w:rFonts w:ascii="Arial" w:hAnsi="Arial" w:cs="Arial"/>
          <w:b/>
          <w:sz w:val="20"/>
          <w:szCs w:val="20"/>
        </w:rPr>
      </w:pPr>
    </w:p>
    <w:p w14:paraId="0AD7E4C0" w14:textId="4324573C"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III</w:t>
      </w:r>
      <w:r w:rsidR="00A8545D">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justificativas quanto ao critério de escolha do beneficiário;</w:t>
      </w:r>
    </w:p>
    <w:p w14:paraId="2CB019E0" w14:textId="77777777" w:rsidR="00A8545D" w:rsidRDefault="00A8545D" w:rsidP="00B67CA3">
      <w:pPr>
        <w:spacing w:after="0" w:line="240" w:lineRule="auto"/>
        <w:ind w:firstLine="4502"/>
        <w:jc w:val="both"/>
        <w:rPr>
          <w:rFonts w:ascii="Arial" w:hAnsi="Arial" w:cs="Arial"/>
          <w:b/>
          <w:sz w:val="20"/>
          <w:szCs w:val="20"/>
        </w:rPr>
      </w:pPr>
    </w:p>
    <w:p w14:paraId="176F4B6E" w14:textId="243BFEF1"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IV</w:t>
      </w:r>
      <w:r w:rsidR="00A8545D">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em</w:t>
      </w:r>
      <w:proofErr w:type="gramEnd"/>
      <w:r>
        <w:rPr>
          <w:rFonts w:ascii="Arial" w:hAnsi="Arial" w:cs="Arial"/>
          <w:sz w:val="20"/>
          <w:szCs w:val="20"/>
        </w:rPr>
        <w:t xml:space="preserve"> se tratando de transparência de recursos não contemplada inicialmente na lei orçamentária, declaração quanto à compatibilização e adequação aos arts. 15 e 16 da Lei Complementar Federal nº 101/2000;</w:t>
      </w:r>
    </w:p>
    <w:p w14:paraId="1CC38438" w14:textId="77777777" w:rsidR="00A8545D" w:rsidRDefault="00A8545D" w:rsidP="00B67CA3">
      <w:pPr>
        <w:spacing w:after="0" w:line="240" w:lineRule="auto"/>
        <w:ind w:firstLine="4502"/>
        <w:jc w:val="both"/>
        <w:rPr>
          <w:rFonts w:ascii="Arial" w:hAnsi="Arial" w:cs="Arial"/>
          <w:b/>
          <w:sz w:val="20"/>
          <w:szCs w:val="20"/>
        </w:rPr>
      </w:pPr>
    </w:p>
    <w:p w14:paraId="23AD7ED9" w14:textId="7ADD744C"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V</w:t>
      </w:r>
      <w:r w:rsidR="00A8545D">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vedação</w:t>
      </w:r>
      <w:proofErr w:type="gramEnd"/>
      <w:r>
        <w:rPr>
          <w:rFonts w:ascii="Arial" w:hAnsi="Arial" w:cs="Arial"/>
          <w:sz w:val="20"/>
          <w:szCs w:val="20"/>
        </w:rPr>
        <w:t xml:space="preserve"> à redistribuição dos recursos recebidos a outras entidades, congêneres ou não;</w:t>
      </w:r>
    </w:p>
    <w:p w14:paraId="7D9DC44D" w14:textId="77777777" w:rsidR="00A8545D" w:rsidRDefault="00A8545D" w:rsidP="00B67CA3">
      <w:pPr>
        <w:spacing w:after="0" w:line="240" w:lineRule="auto"/>
        <w:ind w:firstLine="4502"/>
        <w:jc w:val="both"/>
        <w:rPr>
          <w:rFonts w:ascii="Arial" w:hAnsi="Arial" w:cs="Arial"/>
          <w:b/>
          <w:sz w:val="20"/>
          <w:szCs w:val="20"/>
        </w:rPr>
      </w:pPr>
    </w:p>
    <w:p w14:paraId="51E81409" w14:textId="4B1CF0F1"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VI</w:t>
      </w:r>
      <w:r w:rsidR="00A8545D">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apresentação</w:t>
      </w:r>
      <w:proofErr w:type="gramEnd"/>
      <w:r>
        <w:rPr>
          <w:rFonts w:ascii="Arial" w:hAnsi="Arial" w:cs="Arial"/>
          <w:sz w:val="20"/>
          <w:szCs w:val="20"/>
        </w:rPr>
        <w:t xml:space="preserve"> da prestação de contas de recursos anteriormente recebidos, nos prazos e condições fixados na legislação e inexistência de prestação de contas rejeitada;</w:t>
      </w:r>
      <w:r w:rsidR="00A8545D">
        <w:rPr>
          <w:rFonts w:ascii="Arial" w:hAnsi="Arial" w:cs="Arial"/>
          <w:sz w:val="20"/>
          <w:szCs w:val="20"/>
        </w:rPr>
        <w:t xml:space="preserve"> e</w:t>
      </w:r>
    </w:p>
    <w:p w14:paraId="6EBECE13" w14:textId="77777777" w:rsidR="00A8545D" w:rsidRDefault="00A8545D" w:rsidP="00B67CA3">
      <w:pPr>
        <w:spacing w:after="0" w:line="240" w:lineRule="auto"/>
        <w:ind w:firstLine="4502"/>
        <w:jc w:val="both"/>
        <w:rPr>
          <w:rFonts w:ascii="Arial" w:hAnsi="Arial" w:cs="Arial"/>
          <w:b/>
          <w:sz w:val="20"/>
          <w:szCs w:val="20"/>
        </w:rPr>
      </w:pPr>
    </w:p>
    <w:p w14:paraId="4F5588DE" w14:textId="2880C2D3"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VII</w:t>
      </w:r>
      <w:r w:rsidR="00A8545D">
        <w:rPr>
          <w:rFonts w:ascii="Arial" w:hAnsi="Arial" w:cs="Arial"/>
          <w:b/>
          <w:sz w:val="20"/>
          <w:szCs w:val="20"/>
        </w:rPr>
        <w:t xml:space="preserve"> </w:t>
      </w:r>
      <w:r w:rsidRPr="002D0723">
        <w:rPr>
          <w:rFonts w:ascii="Arial" w:hAnsi="Arial" w:cs="Arial"/>
          <w:b/>
          <w:sz w:val="20"/>
          <w:szCs w:val="20"/>
        </w:rPr>
        <w:t>-</w:t>
      </w:r>
      <w:r>
        <w:rPr>
          <w:rFonts w:ascii="Arial" w:hAnsi="Arial" w:cs="Arial"/>
          <w:sz w:val="20"/>
          <w:szCs w:val="20"/>
        </w:rPr>
        <w:t xml:space="preserve"> cláusula de reversão patrimonial, válida até a depreciação integral do bem ou a amortização do investimento, constituindo garantia real em favor </w:t>
      </w:r>
      <w:proofErr w:type="gramStart"/>
      <w:r>
        <w:rPr>
          <w:rFonts w:ascii="Arial" w:hAnsi="Arial" w:cs="Arial"/>
          <w:sz w:val="20"/>
          <w:szCs w:val="20"/>
        </w:rPr>
        <w:t>do concedente</w:t>
      </w:r>
      <w:proofErr w:type="gramEnd"/>
      <w:r>
        <w:rPr>
          <w:rFonts w:ascii="Arial" w:hAnsi="Arial" w:cs="Arial"/>
          <w:sz w:val="20"/>
          <w:szCs w:val="20"/>
        </w:rPr>
        <w:t xml:space="preserve"> em montante equivalente aos recursos de capital destinados à entidade, cuja execução ocorrerá caso se verifique desvio de finalidade ou aplicação irregular dos recursos.</w:t>
      </w:r>
    </w:p>
    <w:p w14:paraId="1F708032" w14:textId="77777777" w:rsidR="00B67CA3" w:rsidRDefault="00B67CA3" w:rsidP="00B67CA3">
      <w:pPr>
        <w:spacing w:after="0" w:line="240" w:lineRule="auto"/>
        <w:ind w:firstLine="4502"/>
        <w:jc w:val="both"/>
        <w:rPr>
          <w:rFonts w:ascii="Arial" w:hAnsi="Arial" w:cs="Arial"/>
          <w:sz w:val="20"/>
          <w:szCs w:val="20"/>
        </w:rPr>
      </w:pPr>
    </w:p>
    <w:p w14:paraId="39F2C5F2" w14:textId="77777777"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 1º</w:t>
      </w:r>
      <w:r>
        <w:rPr>
          <w:rFonts w:ascii="Arial" w:hAnsi="Arial" w:cs="Arial"/>
          <w:sz w:val="20"/>
          <w:szCs w:val="20"/>
        </w:rPr>
        <w:t xml:space="preserve"> A transferência de recursos a título de subvenções sociais, nos termos da Lei Federal nº 4.320, de 17 de março de 1964, atenderá as entidades privadas sem fins lucrativos que exerçam atividades de natureza continuada nas áreas de assistência social, saúde, educação ou cultura.</w:t>
      </w:r>
    </w:p>
    <w:p w14:paraId="31A0AF34" w14:textId="77777777" w:rsidR="00B67CA3" w:rsidRDefault="00B67CA3" w:rsidP="00B67CA3">
      <w:pPr>
        <w:spacing w:after="0" w:line="240" w:lineRule="auto"/>
        <w:ind w:firstLine="4502"/>
        <w:jc w:val="both"/>
        <w:rPr>
          <w:rFonts w:ascii="Arial" w:hAnsi="Arial" w:cs="Arial"/>
          <w:sz w:val="20"/>
          <w:szCs w:val="20"/>
        </w:rPr>
      </w:pPr>
    </w:p>
    <w:p w14:paraId="7C6E3301" w14:textId="77777777"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 2º</w:t>
      </w:r>
      <w:r>
        <w:rPr>
          <w:rFonts w:ascii="Arial" w:hAnsi="Arial" w:cs="Arial"/>
          <w:sz w:val="20"/>
          <w:szCs w:val="20"/>
        </w:rPr>
        <w:t xml:space="preserve"> As contribuições somente serão destinadas a entidades sem fins lucrativos que não atuem nas áreas de que trata o parágrafo primeiro deste artigo.</w:t>
      </w:r>
    </w:p>
    <w:p w14:paraId="2AA7BAC1" w14:textId="77777777" w:rsidR="00B67CA3" w:rsidRDefault="00B67CA3" w:rsidP="00B67CA3">
      <w:pPr>
        <w:spacing w:after="0" w:line="240" w:lineRule="auto"/>
        <w:ind w:firstLine="4502"/>
        <w:jc w:val="both"/>
        <w:rPr>
          <w:rFonts w:ascii="Arial" w:hAnsi="Arial" w:cs="Arial"/>
          <w:sz w:val="20"/>
          <w:szCs w:val="20"/>
        </w:rPr>
      </w:pPr>
    </w:p>
    <w:p w14:paraId="7FB44EA8" w14:textId="77777777"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 3º</w:t>
      </w:r>
      <w:r>
        <w:rPr>
          <w:rFonts w:ascii="Arial" w:hAnsi="Arial" w:cs="Arial"/>
          <w:sz w:val="20"/>
          <w:szCs w:val="20"/>
        </w:rPr>
        <w:t xml:space="preserve"> A transferência de recursos a título de auxílios, previstos no art. 12, § 6º, da Lei nº 4.320, de 17 de março de 1964, somente poderá ser realizada para entidades privadas sem fins lucrativos e desde que sejam de atendimento direto e gratuito ao público.</w:t>
      </w:r>
    </w:p>
    <w:p w14:paraId="433A8D59" w14:textId="77777777" w:rsidR="00B67CA3" w:rsidRDefault="00B67CA3" w:rsidP="00B67CA3">
      <w:pPr>
        <w:spacing w:after="0" w:line="240" w:lineRule="auto"/>
        <w:ind w:firstLine="4502"/>
        <w:jc w:val="both"/>
        <w:rPr>
          <w:rFonts w:ascii="Arial" w:hAnsi="Arial" w:cs="Arial"/>
          <w:sz w:val="20"/>
          <w:szCs w:val="20"/>
        </w:rPr>
      </w:pPr>
    </w:p>
    <w:p w14:paraId="384D7529" w14:textId="77777777" w:rsidR="00DC452D" w:rsidRDefault="00B67CA3" w:rsidP="00DC452D">
      <w:pPr>
        <w:spacing w:after="0" w:line="240" w:lineRule="auto"/>
        <w:ind w:firstLine="4502"/>
        <w:jc w:val="both"/>
        <w:rPr>
          <w:rFonts w:ascii="Arial" w:hAnsi="Arial" w:cs="Arial"/>
          <w:sz w:val="20"/>
          <w:szCs w:val="20"/>
        </w:rPr>
      </w:pPr>
      <w:r w:rsidRPr="002D0723">
        <w:rPr>
          <w:rFonts w:ascii="Arial" w:hAnsi="Arial" w:cs="Arial"/>
          <w:b/>
          <w:sz w:val="20"/>
          <w:szCs w:val="20"/>
        </w:rPr>
        <w:t>Art. 15.</w:t>
      </w:r>
      <w:r>
        <w:rPr>
          <w:rFonts w:ascii="Arial" w:hAnsi="Arial" w:cs="Arial"/>
          <w:sz w:val="20"/>
          <w:szCs w:val="20"/>
        </w:rPr>
        <w:t xml:space="preserve"> </w:t>
      </w:r>
      <w:r w:rsidR="00DC452D">
        <w:rPr>
          <w:rFonts w:ascii="Arial" w:hAnsi="Arial" w:cs="Arial"/>
          <w:sz w:val="20"/>
          <w:szCs w:val="20"/>
        </w:rPr>
        <w:t>As transferências financeiras a outras entidades da Administração Pública Municipal serão destinadas ao atendimento de despesas decorrentes da execução orçamentária, na hipótese de insuficiência de recursos próprios para sua realização.</w:t>
      </w:r>
    </w:p>
    <w:p w14:paraId="0E9479F8" w14:textId="77777777" w:rsidR="00B67CA3" w:rsidRDefault="00B67CA3" w:rsidP="00B67CA3">
      <w:pPr>
        <w:spacing w:after="0" w:line="240" w:lineRule="auto"/>
        <w:ind w:firstLine="4502"/>
        <w:jc w:val="both"/>
        <w:rPr>
          <w:rFonts w:ascii="Arial" w:hAnsi="Arial" w:cs="Arial"/>
          <w:sz w:val="20"/>
          <w:szCs w:val="20"/>
        </w:rPr>
      </w:pPr>
    </w:p>
    <w:p w14:paraId="7117CAED" w14:textId="77777777"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Parágrafo único.</w:t>
      </w:r>
      <w:r>
        <w:rPr>
          <w:rFonts w:ascii="Arial" w:hAnsi="Arial" w:cs="Arial"/>
          <w:sz w:val="20"/>
          <w:szCs w:val="20"/>
        </w:rPr>
        <w:t xml:space="preserve"> Os repasses autorizados no </w:t>
      </w:r>
      <w:r w:rsidRPr="00374BC4">
        <w:rPr>
          <w:rFonts w:ascii="Arial" w:hAnsi="Arial" w:cs="Arial"/>
          <w:i/>
          <w:sz w:val="20"/>
          <w:szCs w:val="20"/>
        </w:rPr>
        <w:t>caput</w:t>
      </w:r>
      <w:r>
        <w:rPr>
          <w:rFonts w:ascii="Arial" w:hAnsi="Arial" w:cs="Arial"/>
          <w:sz w:val="20"/>
          <w:szCs w:val="20"/>
        </w:rPr>
        <w:t xml:space="preserve"> serão efetuados em valores decorrentes da própria lei orçamentária anual e da abertura de créditos adicionais, suplementares e especiais, autorizados em lei, e dos créditos adicionais extraordinários.</w:t>
      </w:r>
    </w:p>
    <w:p w14:paraId="38D0C9E7" w14:textId="77777777" w:rsidR="00B67CA3" w:rsidRDefault="00B67CA3" w:rsidP="00B67CA3">
      <w:pPr>
        <w:spacing w:after="0" w:line="240" w:lineRule="auto"/>
        <w:ind w:firstLine="4502"/>
        <w:jc w:val="both"/>
        <w:rPr>
          <w:rFonts w:ascii="Arial" w:hAnsi="Arial" w:cs="Arial"/>
          <w:sz w:val="20"/>
          <w:szCs w:val="20"/>
        </w:rPr>
      </w:pPr>
    </w:p>
    <w:p w14:paraId="3CDE7AA9" w14:textId="77777777" w:rsidR="00DC452D" w:rsidRDefault="00DC452D" w:rsidP="00DC452D">
      <w:pPr>
        <w:spacing w:after="0" w:line="240" w:lineRule="auto"/>
        <w:ind w:firstLine="4502"/>
        <w:jc w:val="both"/>
        <w:rPr>
          <w:rFonts w:ascii="Arial" w:hAnsi="Arial" w:cs="Arial"/>
          <w:sz w:val="20"/>
          <w:szCs w:val="20"/>
        </w:rPr>
      </w:pPr>
      <w:r w:rsidRPr="002D0723">
        <w:rPr>
          <w:rFonts w:ascii="Arial" w:hAnsi="Arial" w:cs="Arial"/>
          <w:b/>
          <w:sz w:val="20"/>
          <w:szCs w:val="20"/>
        </w:rPr>
        <w:t>Art. 16.</w:t>
      </w:r>
      <w:r>
        <w:rPr>
          <w:rFonts w:ascii="Arial" w:hAnsi="Arial" w:cs="Arial"/>
          <w:sz w:val="20"/>
          <w:szCs w:val="20"/>
        </w:rPr>
        <w:t xml:space="preserve"> As disposições dos artigos 13 e 15 desta Lei serão observadas em valores decorrentes da própria lei orçamentária anual e da abertura de créditos adicionais, suplementares e especiais, autorizados em lei, e dos créditos adicionais extraordinários.</w:t>
      </w:r>
    </w:p>
    <w:p w14:paraId="3E1473C5" w14:textId="77777777" w:rsidR="00DC452D" w:rsidRDefault="00DC452D" w:rsidP="00DC452D">
      <w:pPr>
        <w:spacing w:after="0" w:line="240" w:lineRule="auto"/>
        <w:ind w:firstLine="4502"/>
        <w:jc w:val="both"/>
        <w:rPr>
          <w:rFonts w:ascii="Arial" w:hAnsi="Arial" w:cs="Arial"/>
          <w:sz w:val="20"/>
          <w:szCs w:val="20"/>
        </w:rPr>
      </w:pPr>
    </w:p>
    <w:p w14:paraId="31AA2642" w14:textId="77777777" w:rsidR="00B67CA3" w:rsidRDefault="00B67CA3" w:rsidP="00B67CA3">
      <w:pPr>
        <w:spacing w:after="0" w:line="240" w:lineRule="auto"/>
        <w:ind w:firstLine="4502"/>
        <w:jc w:val="both"/>
        <w:rPr>
          <w:rFonts w:ascii="Arial" w:hAnsi="Arial" w:cs="Arial"/>
          <w:sz w:val="20"/>
          <w:szCs w:val="20"/>
        </w:rPr>
      </w:pPr>
      <w:r w:rsidRPr="002D0723">
        <w:rPr>
          <w:rFonts w:ascii="Arial" w:hAnsi="Arial" w:cs="Arial"/>
          <w:b/>
          <w:sz w:val="20"/>
          <w:szCs w:val="20"/>
        </w:rPr>
        <w:t>Art. 17.</w:t>
      </w:r>
      <w:r>
        <w:rPr>
          <w:rFonts w:ascii="Arial" w:hAnsi="Arial" w:cs="Arial"/>
          <w:sz w:val="20"/>
          <w:szCs w:val="20"/>
        </w:rPr>
        <w:t xml:space="preserve"> Fica o Executivo autorizado a arcar as despesas de competência de outros entes da Federação, se estiverem firmados os respectivos convênios, ajustes ou congêneres; se houver recursos orçamentários e financeiros disponíveis; e haja autorização legislativa, dispensada </w:t>
      </w:r>
      <w:r w:rsidR="00CE6238">
        <w:rPr>
          <w:rFonts w:ascii="Arial" w:hAnsi="Arial" w:cs="Arial"/>
          <w:sz w:val="20"/>
          <w:szCs w:val="20"/>
        </w:rPr>
        <w:t>está</w:t>
      </w:r>
      <w:r>
        <w:rPr>
          <w:rFonts w:ascii="Arial" w:hAnsi="Arial" w:cs="Arial"/>
          <w:sz w:val="20"/>
          <w:szCs w:val="20"/>
        </w:rPr>
        <w:t xml:space="preserve"> no caso de competências concorrentes com outros municípios, com o Estado e com a União.</w:t>
      </w:r>
    </w:p>
    <w:p w14:paraId="678A75B6" w14:textId="77777777" w:rsidR="00B67CA3" w:rsidRDefault="00B67CA3" w:rsidP="00B67CA3">
      <w:pPr>
        <w:spacing w:after="0" w:line="240" w:lineRule="auto"/>
        <w:ind w:firstLine="4502"/>
        <w:jc w:val="both"/>
        <w:rPr>
          <w:rFonts w:ascii="Arial" w:hAnsi="Arial" w:cs="Arial"/>
          <w:sz w:val="20"/>
          <w:szCs w:val="20"/>
        </w:rPr>
      </w:pPr>
    </w:p>
    <w:p w14:paraId="45D2A8C0"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XIII</w:t>
      </w:r>
    </w:p>
    <w:p w14:paraId="27301C3C" w14:textId="77777777" w:rsidR="00A8545D" w:rsidRPr="00A8545D" w:rsidRDefault="00A8545D" w:rsidP="00B67CA3">
      <w:pPr>
        <w:spacing w:after="0" w:line="240" w:lineRule="auto"/>
        <w:jc w:val="center"/>
        <w:rPr>
          <w:rFonts w:ascii="Arial" w:hAnsi="Arial" w:cs="Arial"/>
          <w:bCs/>
          <w:sz w:val="20"/>
          <w:szCs w:val="20"/>
        </w:rPr>
      </w:pPr>
    </w:p>
    <w:p w14:paraId="3DA09B3A"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DAS ALTERAÇÕES NA LEGISLAÇÃO TRIBUTÁRIA E DA RENÙNCIA DE RECEITAS</w:t>
      </w:r>
    </w:p>
    <w:p w14:paraId="556FD2DD" w14:textId="77777777" w:rsidR="00B67CA3" w:rsidRDefault="00B67CA3" w:rsidP="00B67CA3">
      <w:pPr>
        <w:spacing w:after="0" w:line="240" w:lineRule="auto"/>
        <w:ind w:firstLine="4502"/>
        <w:jc w:val="both"/>
        <w:rPr>
          <w:rFonts w:ascii="Arial" w:hAnsi="Arial" w:cs="Arial"/>
          <w:sz w:val="20"/>
          <w:szCs w:val="20"/>
        </w:rPr>
      </w:pPr>
    </w:p>
    <w:p w14:paraId="3DF95D79" w14:textId="77777777"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Art. 18.</w:t>
      </w:r>
      <w:r>
        <w:rPr>
          <w:rFonts w:ascii="Arial" w:hAnsi="Arial" w:cs="Arial"/>
          <w:sz w:val="20"/>
          <w:szCs w:val="20"/>
        </w:rPr>
        <w:t xml:space="preserve"> Nas receitas previstas na lei orçamentária poderão ser considerados os efeitos das propostas de alterações na legislação tributária, inclusive quando se tratar de projeto de lei que esteja em tramitação na Câmara Municipal.</w:t>
      </w:r>
    </w:p>
    <w:p w14:paraId="2283C818" w14:textId="77777777" w:rsidR="00B67CA3" w:rsidRDefault="00B67CA3" w:rsidP="00B67CA3">
      <w:pPr>
        <w:spacing w:after="0" w:line="240" w:lineRule="auto"/>
        <w:ind w:firstLine="4502"/>
        <w:jc w:val="both"/>
        <w:rPr>
          <w:rFonts w:ascii="Arial" w:hAnsi="Arial" w:cs="Arial"/>
          <w:sz w:val="20"/>
          <w:szCs w:val="20"/>
        </w:rPr>
      </w:pPr>
    </w:p>
    <w:p w14:paraId="34A01218" w14:textId="77777777"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Art. 19.</w:t>
      </w:r>
      <w:r>
        <w:rPr>
          <w:rFonts w:ascii="Arial" w:hAnsi="Arial" w:cs="Arial"/>
          <w:sz w:val="20"/>
          <w:szCs w:val="20"/>
        </w:rPr>
        <w:t xml:space="preserve"> O Poder Executivo poderá enviar à Câmara Municipal projetos de lei dispondo sobre alterações na legislação tributária, especialmente sobre:</w:t>
      </w:r>
    </w:p>
    <w:p w14:paraId="7BE2E03B" w14:textId="77777777" w:rsidR="00B67CA3" w:rsidRDefault="00B67CA3" w:rsidP="00B67CA3">
      <w:pPr>
        <w:spacing w:after="0" w:line="240" w:lineRule="auto"/>
        <w:ind w:firstLine="4502"/>
        <w:jc w:val="both"/>
        <w:rPr>
          <w:rFonts w:ascii="Arial" w:hAnsi="Arial" w:cs="Arial"/>
          <w:sz w:val="20"/>
          <w:szCs w:val="20"/>
        </w:rPr>
      </w:pPr>
    </w:p>
    <w:p w14:paraId="49C13C82" w14:textId="7BB7F71F"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I</w:t>
      </w:r>
      <w:r w:rsidR="00A8545D">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i</w:t>
      </w:r>
      <w:r w:rsidRPr="001756B2">
        <w:rPr>
          <w:rFonts w:ascii="Arial" w:hAnsi="Arial" w:cs="Arial"/>
          <w:sz w:val="20"/>
          <w:szCs w:val="20"/>
        </w:rPr>
        <w:t>nstituição ou</w:t>
      </w:r>
      <w:r>
        <w:rPr>
          <w:rFonts w:ascii="Arial" w:hAnsi="Arial" w:cs="Arial"/>
          <w:sz w:val="20"/>
          <w:szCs w:val="20"/>
        </w:rPr>
        <w:t xml:space="preserve"> alteração</w:t>
      </w:r>
      <w:proofErr w:type="gramEnd"/>
      <w:r>
        <w:rPr>
          <w:rFonts w:ascii="Arial" w:hAnsi="Arial" w:cs="Arial"/>
          <w:sz w:val="20"/>
          <w:szCs w:val="20"/>
        </w:rPr>
        <w:t xml:space="preserve"> da contribuição de melhoria, decorrente de obras públicas;</w:t>
      </w:r>
    </w:p>
    <w:p w14:paraId="543FC70A" w14:textId="77777777" w:rsidR="00A8545D" w:rsidRDefault="00A8545D" w:rsidP="00B67CA3">
      <w:pPr>
        <w:spacing w:after="0" w:line="240" w:lineRule="auto"/>
        <w:ind w:firstLine="4502"/>
        <w:jc w:val="both"/>
        <w:rPr>
          <w:rFonts w:ascii="Arial" w:hAnsi="Arial" w:cs="Arial"/>
          <w:b/>
          <w:sz w:val="20"/>
          <w:szCs w:val="20"/>
        </w:rPr>
      </w:pPr>
    </w:p>
    <w:p w14:paraId="153B117C" w14:textId="003033CC"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II</w:t>
      </w:r>
      <w:r w:rsidR="00A8545D">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revisão</w:t>
      </w:r>
      <w:proofErr w:type="gramEnd"/>
      <w:r>
        <w:rPr>
          <w:rFonts w:ascii="Arial" w:hAnsi="Arial" w:cs="Arial"/>
          <w:sz w:val="20"/>
          <w:szCs w:val="20"/>
        </w:rPr>
        <w:t xml:space="preserve"> das taxas, objetivando sua adequação ao custo dos serviços prestados;</w:t>
      </w:r>
    </w:p>
    <w:p w14:paraId="47865F20" w14:textId="77777777" w:rsidR="00A8545D" w:rsidRDefault="00A8545D" w:rsidP="00B67CA3">
      <w:pPr>
        <w:spacing w:after="0" w:line="240" w:lineRule="auto"/>
        <w:ind w:firstLine="4502"/>
        <w:jc w:val="both"/>
        <w:rPr>
          <w:rFonts w:ascii="Arial" w:hAnsi="Arial" w:cs="Arial"/>
          <w:b/>
          <w:sz w:val="20"/>
          <w:szCs w:val="20"/>
        </w:rPr>
      </w:pPr>
    </w:p>
    <w:p w14:paraId="161A75C0" w14:textId="5E787170"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III</w:t>
      </w:r>
      <w:r w:rsidR="00A8545D">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modificação nas legislações do Imposto sobre Serviços de Qualquer natureza, no Imposto sobre a Transmissão Intervivos de Bens Imóveis e de Direitos a eles relativos e do Imposto sobre a Propriedade Predial e Territorial Urbana, com o objetivo de tornar a tributação mais eficiente e justa;</w:t>
      </w:r>
      <w:r w:rsidR="00A8545D">
        <w:rPr>
          <w:rFonts w:ascii="Arial" w:hAnsi="Arial" w:cs="Arial"/>
          <w:sz w:val="20"/>
          <w:szCs w:val="20"/>
        </w:rPr>
        <w:t xml:space="preserve"> e</w:t>
      </w:r>
    </w:p>
    <w:p w14:paraId="4BCBD8DC" w14:textId="77777777" w:rsidR="00A8545D" w:rsidRDefault="00A8545D" w:rsidP="00B67CA3">
      <w:pPr>
        <w:spacing w:after="0" w:line="240" w:lineRule="auto"/>
        <w:ind w:firstLine="4502"/>
        <w:jc w:val="both"/>
        <w:rPr>
          <w:rFonts w:ascii="Arial" w:hAnsi="Arial" w:cs="Arial"/>
          <w:b/>
          <w:sz w:val="20"/>
          <w:szCs w:val="20"/>
        </w:rPr>
      </w:pPr>
    </w:p>
    <w:p w14:paraId="102406F7" w14:textId="664B53B9"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IV</w:t>
      </w:r>
      <w:r w:rsidR="00A8545D">
        <w:rPr>
          <w:rFonts w:ascii="Arial" w:hAnsi="Arial" w:cs="Arial"/>
          <w:b/>
          <w:sz w:val="20"/>
          <w:szCs w:val="20"/>
        </w:rPr>
        <w:t xml:space="preserve"> </w:t>
      </w:r>
      <w:r w:rsidRPr="00CE65FE">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aperfeiçoamento</w:t>
      </w:r>
      <w:proofErr w:type="gramEnd"/>
      <w:r>
        <w:rPr>
          <w:rFonts w:ascii="Arial" w:hAnsi="Arial" w:cs="Arial"/>
          <w:sz w:val="20"/>
          <w:szCs w:val="20"/>
        </w:rPr>
        <w:t xml:space="preserve"> do sistema de fiscalização, cobrança e arrecadação dos tributos municipais, objetivando a simplificação do cumprimento das obrigações tributárias, além da racionalização de custos e recursos em favor do Município e dos contribuintes.</w:t>
      </w:r>
    </w:p>
    <w:p w14:paraId="512BFEC2" w14:textId="77777777" w:rsidR="00B67CA3" w:rsidRDefault="00B67CA3" w:rsidP="00B67CA3">
      <w:pPr>
        <w:spacing w:after="0" w:line="240" w:lineRule="auto"/>
        <w:ind w:firstLine="4502"/>
        <w:jc w:val="both"/>
        <w:rPr>
          <w:rFonts w:ascii="Arial" w:hAnsi="Arial" w:cs="Arial"/>
          <w:sz w:val="20"/>
          <w:szCs w:val="20"/>
        </w:rPr>
      </w:pPr>
    </w:p>
    <w:p w14:paraId="1FD927D4" w14:textId="77777777"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Art. 20.</w:t>
      </w:r>
      <w:r>
        <w:rPr>
          <w:rFonts w:ascii="Arial" w:hAnsi="Arial" w:cs="Arial"/>
          <w:sz w:val="20"/>
          <w:szCs w:val="20"/>
        </w:rPr>
        <w:t xml:space="preserve"> A concessão ou ampliação de incentivo ou </w:t>
      </w:r>
      <w:r w:rsidR="00CE6238">
        <w:rPr>
          <w:rFonts w:ascii="Arial" w:hAnsi="Arial" w:cs="Arial"/>
          <w:sz w:val="20"/>
          <w:szCs w:val="20"/>
        </w:rPr>
        <w:t>benefício</w:t>
      </w:r>
      <w:r>
        <w:rPr>
          <w:rFonts w:ascii="Arial" w:hAnsi="Arial" w:cs="Arial"/>
          <w:sz w:val="20"/>
          <w:szCs w:val="20"/>
        </w:rPr>
        <w:t xml:space="preserve"> de natureza tributária da qual decorra renúncia de receita só serão promovidas se observadas as exigências do art. 14 da Lei Complementar Federal nº 101/2000, devendo os respectivos projetos de ser acompanhados dos documentos ou informações que comprovem o atendimento do disposto no </w:t>
      </w:r>
      <w:r w:rsidRPr="002D0723">
        <w:rPr>
          <w:rFonts w:ascii="Arial" w:hAnsi="Arial" w:cs="Arial"/>
          <w:i/>
          <w:sz w:val="20"/>
          <w:szCs w:val="20"/>
        </w:rPr>
        <w:t>caput</w:t>
      </w:r>
      <w:r>
        <w:rPr>
          <w:rFonts w:ascii="Arial" w:hAnsi="Arial" w:cs="Arial"/>
          <w:sz w:val="20"/>
          <w:szCs w:val="20"/>
        </w:rPr>
        <w:t xml:space="preserve"> do referido disposto, bem como do seu inciso I ou II.</w:t>
      </w:r>
    </w:p>
    <w:p w14:paraId="68D9B133" w14:textId="77777777" w:rsidR="00B67CA3" w:rsidRDefault="00B67CA3" w:rsidP="00B67CA3">
      <w:pPr>
        <w:spacing w:after="0" w:line="240" w:lineRule="auto"/>
        <w:ind w:firstLine="4502"/>
        <w:jc w:val="both"/>
        <w:rPr>
          <w:rFonts w:ascii="Arial" w:hAnsi="Arial" w:cs="Arial"/>
          <w:sz w:val="20"/>
          <w:szCs w:val="20"/>
        </w:rPr>
      </w:pPr>
    </w:p>
    <w:p w14:paraId="026FF2C8" w14:textId="77777777" w:rsidR="00B67CA3"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CAPÍTULO XIV</w:t>
      </w:r>
    </w:p>
    <w:p w14:paraId="41EE9FB7" w14:textId="77777777" w:rsidR="00A8545D" w:rsidRPr="00A8545D" w:rsidRDefault="00A8545D" w:rsidP="00B67CA3">
      <w:pPr>
        <w:spacing w:after="0" w:line="240" w:lineRule="auto"/>
        <w:jc w:val="center"/>
        <w:rPr>
          <w:rFonts w:ascii="Arial" w:hAnsi="Arial" w:cs="Arial"/>
          <w:bCs/>
          <w:sz w:val="20"/>
          <w:szCs w:val="20"/>
        </w:rPr>
      </w:pPr>
    </w:p>
    <w:p w14:paraId="1BC1A2CC" w14:textId="77777777" w:rsidR="00B67CA3" w:rsidRPr="00A8545D" w:rsidRDefault="00B67CA3" w:rsidP="00B67CA3">
      <w:pPr>
        <w:spacing w:after="0" w:line="240" w:lineRule="auto"/>
        <w:jc w:val="center"/>
        <w:rPr>
          <w:rFonts w:ascii="Arial" w:hAnsi="Arial" w:cs="Arial"/>
          <w:bCs/>
          <w:sz w:val="20"/>
          <w:szCs w:val="20"/>
        </w:rPr>
      </w:pPr>
      <w:r w:rsidRPr="00A8545D">
        <w:rPr>
          <w:rFonts w:ascii="Arial" w:hAnsi="Arial" w:cs="Arial"/>
          <w:bCs/>
          <w:sz w:val="20"/>
          <w:szCs w:val="20"/>
        </w:rPr>
        <w:t>DAS DISPOSIÇÕES FINAIS</w:t>
      </w:r>
    </w:p>
    <w:p w14:paraId="6E8F322B" w14:textId="77777777" w:rsidR="00B67CA3" w:rsidRDefault="00B67CA3" w:rsidP="00B67CA3">
      <w:pPr>
        <w:spacing w:after="0" w:line="240" w:lineRule="auto"/>
        <w:ind w:firstLine="4502"/>
        <w:jc w:val="both"/>
        <w:rPr>
          <w:rFonts w:ascii="Arial" w:hAnsi="Arial" w:cs="Arial"/>
          <w:sz w:val="20"/>
          <w:szCs w:val="20"/>
        </w:rPr>
      </w:pPr>
    </w:p>
    <w:p w14:paraId="06848619" w14:textId="77777777"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Art. 21.</w:t>
      </w:r>
      <w:r>
        <w:rPr>
          <w:rFonts w:ascii="Arial" w:hAnsi="Arial" w:cs="Arial"/>
          <w:sz w:val="20"/>
          <w:szCs w:val="20"/>
        </w:rPr>
        <w:t xml:space="preserve"> O Poder Executivo poderá, mediante decreto, transpor, remanejar, transferir ou utilizar, total ou parcialmente, as dotações orçamentárias aprovadas na lei orçamentária de 2017 e em créditos adicionais, em decorrência da extinção, transformação, transferência, incorporação ou desmembramento de órgãos e entidades, bem como de alterações de suas competências atribuições, mantida a estrutura funcional e programática, expressa por categoria de programação, inclusive os títulos, os objetivos, os indicadores e as metas, assim como o respectivo detalhamento por grupos de natureza de despesa e por modalidades de aplicação.</w:t>
      </w:r>
    </w:p>
    <w:p w14:paraId="251924E8" w14:textId="77777777" w:rsidR="00B67CA3" w:rsidRDefault="00B67CA3" w:rsidP="00B67CA3">
      <w:pPr>
        <w:spacing w:after="0" w:line="240" w:lineRule="auto"/>
        <w:ind w:firstLine="4502"/>
        <w:jc w:val="both"/>
        <w:rPr>
          <w:rFonts w:ascii="Arial" w:hAnsi="Arial" w:cs="Arial"/>
          <w:sz w:val="20"/>
          <w:szCs w:val="20"/>
        </w:rPr>
      </w:pPr>
    </w:p>
    <w:p w14:paraId="50A9981F" w14:textId="77777777" w:rsidR="00B67CA3" w:rsidRDefault="00B67CA3" w:rsidP="00B67CA3">
      <w:pPr>
        <w:spacing w:after="0" w:line="240" w:lineRule="auto"/>
        <w:ind w:firstLine="4502"/>
        <w:jc w:val="both"/>
        <w:rPr>
          <w:rFonts w:ascii="Arial" w:hAnsi="Arial" w:cs="Arial"/>
          <w:sz w:val="20"/>
          <w:szCs w:val="20"/>
        </w:rPr>
      </w:pPr>
      <w:r w:rsidRPr="00CE65FE">
        <w:rPr>
          <w:rFonts w:ascii="Arial" w:hAnsi="Arial" w:cs="Arial"/>
          <w:b/>
          <w:sz w:val="20"/>
          <w:szCs w:val="20"/>
        </w:rPr>
        <w:t>Parágrafo único.</w:t>
      </w:r>
      <w:r>
        <w:rPr>
          <w:rFonts w:ascii="Arial" w:hAnsi="Arial" w:cs="Arial"/>
          <w:sz w:val="20"/>
          <w:szCs w:val="20"/>
        </w:rPr>
        <w:t xml:space="preserve"> A transformação, a transferência ou o remanejamento não poderão resultar em alteração dos valores das programações aprovadas na lei orçamentária de 2017 ou em créditos adicionais, podendo haver, excepcionalmente, adequação da classificação </w:t>
      </w:r>
      <w:r w:rsidR="007016CA">
        <w:rPr>
          <w:rFonts w:ascii="Arial" w:hAnsi="Arial" w:cs="Arial"/>
          <w:sz w:val="20"/>
          <w:szCs w:val="20"/>
        </w:rPr>
        <w:t>funcional e do programa de gestão, manutenção e serviço ao município ao novo órgão.</w:t>
      </w:r>
    </w:p>
    <w:p w14:paraId="153DADD0" w14:textId="77777777" w:rsidR="00B67CA3" w:rsidRDefault="00B67CA3" w:rsidP="00B67CA3">
      <w:pPr>
        <w:spacing w:after="0" w:line="240" w:lineRule="auto"/>
        <w:ind w:firstLine="4502"/>
        <w:jc w:val="both"/>
        <w:rPr>
          <w:rFonts w:ascii="Arial" w:hAnsi="Arial" w:cs="Arial"/>
          <w:sz w:val="20"/>
          <w:szCs w:val="20"/>
        </w:rPr>
      </w:pPr>
    </w:p>
    <w:p w14:paraId="7A41C226" w14:textId="77777777" w:rsidR="00B67CA3" w:rsidRDefault="00B67CA3" w:rsidP="00B67CA3">
      <w:pPr>
        <w:spacing w:after="0" w:line="240" w:lineRule="auto"/>
        <w:ind w:firstLine="4502"/>
        <w:jc w:val="both"/>
        <w:rPr>
          <w:rFonts w:ascii="Arial" w:hAnsi="Arial" w:cs="Arial"/>
          <w:sz w:val="20"/>
          <w:szCs w:val="20"/>
        </w:rPr>
      </w:pPr>
      <w:r w:rsidRPr="0052222E">
        <w:rPr>
          <w:rFonts w:ascii="Arial" w:hAnsi="Arial" w:cs="Arial"/>
          <w:b/>
          <w:sz w:val="20"/>
          <w:szCs w:val="20"/>
        </w:rPr>
        <w:t>Art. 22.</w:t>
      </w:r>
      <w:r>
        <w:rPr>
          <w:rFonts w:ascii="Arial" w:hAnsi="Arial" w:cs="Arial"/>
          <w:sz w:val="20"/>
          <w:szCs w:val="20"/>
        </w:rPr>
        <w:t xml:space="preserve"> </w:t>
      </w:r>
      <w:r w:rsidR="007016CA">
        <w:rPr>
          <w:rFonts w:ascii="Arial" w:hAnsi="Arial" w:cs="Arial"/>
          <w:sz w:val="20"/>
          <w:szCs w:val="20"/>
        </w:rPr>
        <w:t>Em cumprimento ao que dispõe expressamente o art. 167, VI, da Constituição Federal, as transposições, os remanejamentos e as transferências de recursos orçamentários, quando realizados no âmbito de um mesmo órgão e na mesma categoria de programação, independem de autorização legislativa</w:t>
      </w:r>
      <w:r>
        <w:rPr>
          <w:rFonts w:ascii="Arial" w:hAnsi="Arial" w:cs="Arial"/>
          <w:sz w:val="20"/>
          <w:szCs w:val="20"/>
        </w:rPr>
        <w:t>.</w:t>
      </w:r>
    </w:p>
    <w:p w14:paraId="47C237D8" w14:textId="77777777" w:rsidR="00B67CA3" w:rsidRDefault="00B67CA3" w:rsidP="00B67CA3">
      <w:pPr>
        <w:spacing w:after="0" w:line="240" w:lineRule="auto"/>
        <w:ind w:firstLine="4502"/>
        <w:jc w:val="both"/>
        <w:rPr>
          <w:rFonts w:ascii="Arial" w:hAnsi="Arial" w:cs="Arial"/>
          <w:sz w:val="20"/>
          <w:szCs w:val="20"/>
        </w:rPr>
      </w:pPr>
    </w:p>
    <w:p w14:paraId="00E5460B" w14:textId="77777777" w:rsidR="00B67CA3" w:rsidRDefault="00B67CA3" w:rsidP="00B67CA3">
      <w:pPr>
        <w:spacing w:after="0" w:line="240" w:lineRule="auto"/>
        <w:ind w:firstLine="4502"/>
        <w:jc w:val="both"/>
        <w:rPr>
          <w:rFonts w:ascii="Arial" w:hAnsi="Arial" w:cs="Arial"/>
          <w:sz w:val="20"/>
          <w:szCs w:val="20"/>
        </w:rPr>
      </w:pPr>
      <w:r w:rsidRPr="0052222E">
        <w:rPr>
          <w:rFonts w:ascii="Arial" w:hAnsi="Arial" w:cs="Arial"/>
          <w:b/>
          <w:sz w:val="20"/>
          <w:szCs w:val="20"/>
        </w:rPr>
        <w:t>Parágrafo único.</w:t>
      </w:r>
      <w:r>
        <w:rPr>
          <w:rFonts w:ascii="Arial" w:hAnsi="Arial" w:cs="Arial"/>
          <w:sz w:val="20"/>
          <w:szCs w:val="20"/>
        </w:rPr>
        <w:t xml:space="preserve"> Para os fins deste artigo, considera-se categoria de programação, na forma da Lei Federal nº 13.</w:t>
      </w:r>
      <w:r w:rsidR="007016CA">
        <w:rPr>
          <w:rFonts w:ascii="Arial" w:hAnsi="Arial" w:cs="Arial"/>
          <w:sz w:val="20"/>
          <w:szCs w:val="20"/>
        </w:rPr>
        <w:t>242</w:t>
      </w:r>
      <w:r>
        <w:rPr>
          <w:rFonts w:ascii="Arial" w:hAnsi="Arial" w:cs="Arial"/>
          <w:sz w:val="20"/>
          <w:szCs w:val="20"/>
        </w:rPr>
        <w:t xml:space="preserve">, de </w:t>
      </w:r>
      <w:r w:rsidR="007016CA">
        <w:rPr>
          <w:rFonts w:ascii="Arial" w:hAnsi="Arial" w:cs="Arial"/>
          <w:sz w:val="20"/>
          <w:szCs w:val="20"/>
        </w:rPr>
        <w:t>30 de dezembro de 2015, art. 4º</w:t>
      </w:r>
      <w:r>
        <w:rPr>
          <w:rFonts w:ascii="Arial" w:hAnsi="Arial" w:cs="Arial"/>
          <w:sz w:val="20"/>
          <w:szCs w:val="20"/>
        </w:rPr>
        <w:t>, § 1º, o conjunto formado pelo mesmo programa e pelo mesmo projeto, atividade ou operação especial.</w:t>
      </w:r>
    </w:p>
    <w:p w14:paraId="76BCCF09" w14:textId="77777777" w:rsidR="00B67CA3" w:rsidRDefault="00B67CA3" w:rsidP="00B67CA3">
      <w:pPr>
        <w:spacing w:after="0" w:line="240" w:lineRule="auto"/>
        <w:ind w:firstLine="4502"/>
        <w:jc w:val="both"/>
        <w:rPr>
          <w:rFonts w:ascii="Arial" w:hAnsi="Arial" w:cs="Arial"/>
          <w:sz w:val="20"/>
          <w:szCs w:val="20"/>
        </w:rPr>
      </w:pPr>
    </w:p>
    <w:p w14:paraId="445F9191" w14:textId="77777777" w:rsidR="00B67CA3" w:rsidRDefault="00B67CA3" w:rsidP="00B67CA3">
      <w:pPr>
        <w:spacing w:after="0" w:line="240" w:lineRule="auto"/>
        <w:ind w:firstLine="4502"/>
        <w:jc w:val="both"/>
        <w:rPr>
          <w:rFonts w:ascii="Arial" w:hAnsi="Arial" w:cs="Arial"/>
          <w:sz w:val="20"/>
          <w:szCs w:val="20"/>
        </w:rPr>
      </w:pPr>
      <w:r w:rsidRPr="0052222E">
        <w:rPr>
          <w:rFonts w:ascii="Arial" w:hAnsi="Arial" w:cs="Arial"/>
          <w:b/>
          <w:sz w:val="20"/>
          <w:szCs w:val="20"/>
        </w:rPr>
        <w:t>Art. 23.</w:t>
      </w:r>
      <w:r>
        <w:rPr>
          <w:rFonts w:ascii="Arial" w:hAnsi="Arial" w:cs="Arial"/>
          <w:sz w:val="20"/>
          <w:szCs w:val="20"/>
        </w:rPr>
        <w:t xml:space="preserve"> </w:t>
      </w:r>
      <w:r w:rsidR="007016CA">
        <w:rPr>
          <w:rFonts w:ascii="Arial" w:hAnsi="Arial" w:cs="Arial"/>
          <w:sz w:val="20"/>
          <w:szCs w:val="20"/>
        </w:rPr>
        <w:t>Os créditos consignados na lei orçamentária de 2017 originários de emendas individuais apresentadas pelos vereadores serão utilizados pelo Poder Executivo de modo a atender a meta fiscal do referido projeto ou atividade, independentemente de serem utilizados integralmente os recursos financeiros correspondentes a cada emenda</w:t>
      </w:r>
      <w:r>
        <w:rPr>
          <w:rFonts w:ascii="Arial" w:hAnsi="Arial" w:cs="Arial"/>
          <w:sz w:val="20"/>
          <w:szCs w:val="20"/>
        </w:rPr>
        <w:t>.</w:t>
      </w:r>
    </w:p>
    <w:p w14:paraId="21605273" w14:textId="77777777" w:rsidR="007016CA" w:rsidRPr="007016CA" w:rsidRDefault="007016CA" w:rsidP="00B67CA3">
      <w:pPr>
        <w:spacing w:after="0" w:line="240" w:lineRule="auto"/>
        <w:ind w:firstLine="4502"/>
        <w:jc w:val="both"/>
        <w:rPr>
          <w:rFonts w:ascii="Arial" w:hAnsi="Arial" w:cs="Arial"/>
          <w:b/>
          <w:sz w:val="20"/>
          <w:szCs w:val="20"/>
        </w:rPr>
      </w:pPr>
    </w:p>
    <w:p w14:paraId="0747D967" w14:textId="77777777" w:rsidR="007016CA" w:rsidRDefault="007016CA" w:rsidP="00B67CA3">
      <w:pPr>
        <w:spacing w:after="0" w:line="240" w:lineRule="auto"/>
        <w:ind w:firstLine="4502"/>
        <w:jc w:val="both"/>
        <w:rPr>
          <w:rFonts w:ascii="Arial" w:hAnsi="Arial" w:cs="Arial"/>
          <w:sz w:val="20"/>
          <w:szCs w:val="20"/>
        </w:rPr>
      </w:pPr>
      <w:r w:rsidRPr="007016CA">
        <w:rPr>
          <w:rFonts w:ascii="Arial" w:hAnsi="Arial" w:cs="Arial"/>
          <w:b/>
          <w:sz w:val="20"/>
          <w:szCs w:val="20"/>
        </w:rPr>
        <w:t>Parágrafo único.</w:t>
      </w:r>
      <w:r>
        <w:rPr>
          <w:rFonts w:ascii="Arial" w:hAnsi="Arial" w:cs="Arial"/>
          <w:sz w:val="20"/>
          <w:szCs w:val="20"/>
        </w:rPr>
        <w:t xml:space="preserve"> No caso das emendas de que trata o </w:t>
      </w:r>
      <w:r w:rsidRPr="001F661D">
        <w:rPr>
          <w:rFonts w:ascii="Arial" w:hAnsi="Arial" w:cs="Arial"/>
          <w:i/>
          <w:sz w:val="20"/>
          <w:szCs w:val="20"/>
        </w:rPr>
        <w:t xml:space="preserve">caput </w:t>
      </w:r>
      <w:r>
        <w:rPr>
          <w:rFonts w:ascii="Arial" w:hAnsi="Arial" w:cs="Arial"/>
          <w:sz w:val="20"/>
          <w:szCs w:val="20"/>
        </w:rPr>
        <w:t>deste artigo e na hipótese de ser exigida, nos termos da Constituição e da legislação infraconstitucional, autorização legislativa especial, sua execução somente poderá ocorrer mediante a existência do diploma legal competente.</w:t>
      </w:r>
    </w:p>
    <w:p w14:paraId="6A6BECCD" w14:textId="77777777" w:rsidR="00B67CA3" w:rsidRDefault="00B67CA3" w:rsidP="00B67CA3">
      <w:pPr>
        <w:spacing w:after="0" w:line="240" w:lineRule="auto"/>
        <w:ind w:firstLine="4502"/>
        <w:jc w:val="both"/>
        <w:rPr>
          <w:rFonts w:ascii="Arial" w:hAnsi="Arial" w:cs="Arial"/>
          <w:sz w:val="20"/>
          <w:szCs w:val="20"/>
        </w:rPr>
      </w:pPr>
    </w:p>
    <w:p w14:paraId="49687101" w14:textId="77777777" w:rsidR="00B67CA3" w:rsidRDefault="00B67CA3" w:rsidP="007016CA">
      <w:pPr>
        <w:spacing w:after="0" w:line="240" w:lineRule="auto"/>
        <w:ind w:firstLine="4502"/>
        <w:jc w:val="both"/>
        <w:rPr>
          <w:rFonts w:ascii="Arial" w:hAnsi="Arial" w:cs="Arial"/>
          <w:sz w:val="20"/>
          <w:szCs w:val="20"/>
        </w:rPr>
      </w:pPr>
      <w:r w:rsidRPr="0052222E">
        <w:rPr>
          <w:rFonts w:ascii="Arial" w:hAnsi="Arial" w:cs="Arial"/>
          <w:b/>
          <w:sz w:val="20"/>
          <w:szCs w:val="20"/>
        </w:rPr>
        <w:t>Art. 24.</w:t>
      </w:r>
      <w:r>
        <w:rPr>
          <w:rFonts w:ascii="Arial" w:hAnsi="Arial" w:cs="Arial"/>
          <w:sz w:val="20"/>
          <w:szCs w:val="20"/>
        </w:rPr>
        <w:t xml:space="preserve"> </w:t>
      </w:r>
      <w:r w:rsidR="007016CA">
        <w:rPr>
          <w:rFonts w:ascii="Arial" w:hAnsi="Arial" w:cs="Arial"/>
          <w:sz w:val="20"/>
          <w:szCs w:val="20"/>
        </w:rPr>
        <w:t>As informações gerenciais e as fontes financeiras agregadas nos créditos orçamentários serão ajustadas diretamente pelos órgãos contábeis do Executivo e do Legislativo para atender às necessidades da execução orçamentária.</w:t>
      </w:r>
    </w:p>
    <w:p w14:paraId="46C408DB" w14:textId="77777777" w:rsidR="00B67CA3" w:rsidRDefault="00B67CA3" w:rsidP="00B67CA3">
      <w:pPr>
        <w:spacing w:after="0" w:line="240" w:lineRule="auto"/>
        <w:ind w:firstLine="4502"/>
        <w:jc w:val="both"/>
        <w:rPr>
          <w:rFonts w:ascii="Arial" w:hAnsi="Arial" w:cs="Arial"/>
          <w:sz w:val="20"/>
          <w:szCs w:val="20"/>
        </w:rPr>
      </w:pPr>
    </w:p>
    <w:p w14:paraId="69949D10" w14:textId="77777777" w:rsidR="00B67CA3" w:rsidRDefault="00B67CA3" w:rsidP="00B67CA3">
      <w:pPr>
        <w:spacing w:after="0" w:line="240" w:lineRule="auto"/>
        <w:ind w:firstLine="4502"/>
        <w:jc w:val="both"/>
        <w:rPr>
          <w:rFonts w:ascii="Arial" w:hAnsi="Arial" w:cs="Arial"/>
          <w:sz w:val="20"/>
          <w:szCs w:val="20"/>
        </w:rPr>
      </w:pPr>
      <w:r w:rsidRPr="00B70B81">
        <w:rPr>
          <w:rFonts w:ascii="Arial" w:hAnsi="Arial" w:cs="Arial"/>
          <w:b/>
          <w:sz w:val="20"/>
          <w:szCs w:val="20"/>
        </w:rPr>
        <w:t>Art. 25.</w:t>
      </w:r>
      <w:r>
        <w:rPr>
          <w:rFonts w:ascii="Arial" w:hAnsi="Arial" w:cs="Arial"/>
          <w:sz w:val="20"/>
          <w:szCs w:val="20"/>
        </w:rPr>
        <w:t xml:space="preserve"> </w:t>
      </w:r>
      <w:r w:rsidR="001F661D">
        <w:rPr>
          <w:rFonts w:ascii="Arial" w:hAnsi="Arial" w:cs="Arial"/>
          <w:sz w:val="20"/>
          <w:szCs w:val="20"/>
        </w:rPr>
        <w:t>A Câmara Municipal elaborará sua proposta orçamentária e a remeterá ao Executivo até o dia 31 de agosto de 2016.</w:t>
      </w:r>
    </w:p>
    <w:p w14:paraId="055A510C" w14:textId="77777777" w:rsidR="00B67CA3" w:rsidRDefault="00B67CA3" w:rsidP="00B67CA3">
      <w:pPr>
        <w:spacing w:after="0" w:line="240" w:lineRule="auto"/>
        <w:ind w:firstLine="4502"/>
        <w:jc w:val="both"/>
        <w:rPr>
          <w:rFonts w:ascii="Arial" w:hAnsi="Arial" w:cs="Arial"/>
          <w:sz w:val="20"/>
          <w:szCs w:val="20"/>
        </w:rPr>
      </w:pPr>
    </w:p>
    <w:p w14:paraId="74E3F1DA" w14:textId="77777777" w:rsidR="00B67CA3" w:rsidRDefault="00B67CA3" w:rsidP="00B67CA3">
      <w:pPr>
        <w:spacing w:after="0" w:line="240" w:lineRule="auto"/>
        <w:ind w:firstLine="4502"/>
        <w:jc w:val="both"/>
        <w:rPr>
          <w:rFonts w:ascii="Arial" w:hAnsi="Arial" w:cs="Arial"/>
          <w:sz w:val="20"/>
          <w:szCs w:val="20"/>
        </w:rPr>
      </w:pPr>
      <w:r w:rsidRPr="00B70B81">
        <w:rPr>
          <w:rFonts w:ascii="Arial" w:hAnsi="Arial" w:cs="Arial"/>
          <w:b/>
          <w:sz w:val="20"/>
          <w:szCs w:val="20"/>
        </w:rPr>
        <w:t>§ 1º</w:t>
      </w:r>
      <w:r>
        <w:rPr>
          <w:rFonts w:ascii="Arial" w:hAnsi="Arial" w:cs="Arial"/>
          <w:sz w:val="20"/>
          <w:szCs w:val="20"/>
        </w:rPr>
        <w:t xml:space="preserve"> </w:t>
      </w:r>
      <w:r w:rsidR="001F661D">
        <w:rPr>
          <w:rFonts w:ascii="Arial" w:hAnsi="Arial" w:cs="Arial"/>
          <w:sz w:val="20"/>
          <w:szCs w:val="20"/>
        </w:rPr>
        <w:t xml:space="preserve">O Executivo encaminhará à Câmara Municipal, até trinta dias antes do prazo fixado no </w:t>
      </w:r>
      <w:r w:rsidR="001F661D" w:rsidRPr="001F661D">
        <w:rPr>
          <w:rFonts w:ascii="Arial" w:hAnsi="Arial" w:cs="Arial"/>
          <w:i/>
          <w:sz w:val="20"/>
          <w:szCs w:val="20"/>
        </w:rPr>
        <w:t>caput</w:t>
      </w:r>
      <w:r w:rsidR="001F661D">
        <w:rPr>
          <w:rFonts w:ascii="Arial" w:hAnsi="Arial" w:cs="Arial"/>
          <w:sz w:val="20"/>
          <w:szCs w:val="20"/>
        </w:rPr>
        <w:t>, os estudos e as estimativas das receitas para os exercícios de 2016 e 2017, inclusive da receita corrente líquida, acompanhados das respectivas memórias de cálculo, conforme estabelece o art. 12, da Lei Complementar nº 101/2000.</w:t>
      </w:r>
    </w:p>
    <w:p w14:paraId="67C236BF" w14:textId="77777777" w:rsidR="00B67CA3" w:rsidRDefault="00B67CA3" w:rsidP="00B67CA3">
      <w:pPr>
        <w:spacing w:after="0" w:line="240" w:lineRule="auto"/>
        <w:ind w:firstLine="4502"/>
        <w:jc w:val="both"/>
        <w:rPr>
          <w:rFonts w:ascii="Arial" w:hAnsi="Arial" w:cs="Arial"/>
          <w:sz w:val="20"/>
          <w:szCs w:val="20"/>
        </w:rPr>
      </w:pPr>
    </w:p>
    <w:p w14:paraId="20BB35A6" w14:textId="77777777" w:rsidR="00B67CA3" w:rsidRDefault="00B67CA3" w:rsidP="00B67CA3">
      <w:pPr>
        <w:spacing w:after="0" w:line="240" w:lineRule="auto"/>
        <w:ind w:firstLine="4502"/>
        <w:jc w:val="both"/>
        <w:rPr>
          <w:rFonts w:ascii="Arial" w:hAnsi="Arial" w:cs="Arial"/>
          <w:sz w:val="20"/>
          <w:szCs w:val="20"/>
        </w:rPr>
      </w:pPr>
      <w:r w:rsidRPr="00B70B81">
        <w:rPr>
          <w:rFonts w:ascii="Arial" w:hAnsi="Arial" w:cs="Arial"/>
          <w:b/>
          <w:sz w:val="20"/>
          <w:szCs w:val="20"/>
        </w:rPr>
        <w:t>§ 2º</w:t>
      </w:r>
      <w:r>
        <w:rPr>
          <w:rFonts w:ascii="Arial" w:hAnsi="Arial" w:cs="Arial"/>
          <w:sz w:val="20"/>
          <w:szCs w:val="20"/>
        </w:rPr>
        <w:t xml:space="preserve"> </w:t>
      </w:r>
      <w:r w:rsidR="001F661D">
        <w:rPr>
          <w:rFonts w:ascii="Arial" w:hAnsi="Arial" w:cs="Arial"/>
          <w:sz w:val="20"/>
          <w:szCs w:val="20"/>
        </w:rPr>
        <w:t>Os créditos adicionais lastreados apenas em anulação de dotações do legislativo serão abertos elo Executivo, se houver autorização legislativa, no prazo de três dias úteis, contado da solicitação daquele Poder</w:t>
      </w:r>
      <w:r>
        <w:rPr>
          <w:rFonts w:ascii="Arial" w:hAnsi="Arial" w:cs="Arial"/>
          <w:sz w:val="20"/>
          <w:szCs w:val="20"/>
        </w:rPr>
        <w:t>.</w:t>
      </w:r>
    </w:p>
    <w:p w14:paraId="4905E93C" w14:textId="77777777" w:rsidR="001F661D" w:rsidRDefault="001F661D" w:rsidP="00B67CA3">
      <w:pPr>
        <w:spacing w:after="0" w:line="240" w:lineRule="auto"/>
        <w:ind w:firstLine="4502"/>
        <w:jc w:val="both"/>
        <w:rPr>
          <w:rFonts w:ascii="Arial" w:hAnsi="Arial" w:cs="Arial"/>
          <w:sz w:val="20"/>
          <w:szCs w:val="20"/>
        </w:rPr>
      </w:pPr>
    </w:p>
    <w:p w14:paraId="02D18B07" w14:textId="77777777" w:rsidR="001F661D" w:rsidRDefault="001F661D" w:rsidP="00B67CA3">
      <w:pPr>
        <w:spacing w:after="0" w:line="240" w:lineRule="auto"/>
        <w:ind w:firstLine="4502"/>
        <w:jc w:val="both"/>
        <w:rPr>
          <w:rFonts w:ascii="Arial" w:hAnsi="Arial" w:cs="Arial"/>
          <w:sz w:val="20"/>
          <w:szCs w:val="20"/>
        </w:rPr>
      </w:pPr>
      <w:r w:rsidRPr="001F661D">
        <w:rPr>
          <w:rFonts w:ascii="Arial" w:hAnsi="Arial" w:cs="Arial"/>
          <w:b/>
          <w:sz w:val="20"/>
          <w:szCs w:val="20"/>
        </w:rPr>
        <w:t>Art. 26.</w:t>
      </w:r>
      <w:r>
        <w:rPr>
          <w:rFonts w:ascii="Arial" w:hAnsi="Arial" w:cs="Arial"/>
          <w:sz w:val="20"/>
          <w:szCs w:val="20"/>
        </w:rPr>
        <w:t xml:space="preserve"> Não sendo encaminhado o autógrafo do projeto de lei orçamentária anual até a data de início do exercício de 2017, fica o Poder Executivo autorizado a realizar a proposta orçamentária até a sua conversão em lei, na base de 1/12 (um doze avos) em cada mês.</w:t>
      </w:r>
    </w:p>
    <w:p w14:paraId="3BCF320F" w14:textId="77777777" w:rsidR="00B67CA3" w:rsidRDefault="00B67CA3" w:rsidP="00B67CA3">
      <w:pPr>
        <w:spacing w:after="0" w:line="240" w:lineRule="auto"/>
        <w:ind w:firstLine="4502"/>
        <w:jc w:val="both"/>
        <w:rPr>
          <w:rFonts w:ascii="Arial" w:hAnsi="Arial" w:cs="Arial"/>
          <w:sz w:val="20"/>
          <w:szCs w:val="20"/>
        </w:rPr>
      </w:pPr>
    </w:p>
    <w:p w14:paraId="16C02ADE" w14:textId="77777777" w:rsidR="00B67CA3" w:rsidRDefault="00B67CA3" w:rsidP="00B67CA3">
      <w:pPr>
        <w:spacing w:after="0" w:line="240" w:lineRule="auto"/>
        <w:ind w:firstLine="4502"/>
        <w:jc w:val="both"/>
        <w:rPr>
          <w:rFonts w:ascii="Arial" w:hAnsi="Arial" w:cs="Arial"/>
          <w:sz w:val="20"/>
          <w:szCs w:val="20"/>
        </w:rPr>
      </w:pPr>
      <w:r w:rsidRPr="00B70B81">
        <w:rPr>
          <w:rFonts w:ascii="Arial" w:hAnsi="Arial" w:cs="Arial"/>
          <w:b/>
          <w:sz w:val="20"/>
          <w:szCs w:val="20"/>
        </w:rPr>
        <w:t xml:space="preserve">§ </w:t>
      </w:r>
      <w:r w:rsidR="001F661D">
        <w:rPr>
          <w:rFonts w:ascii="Arial" w:hAnsi="Arial" w:cs="Arial"/>
          <w:b/>
          <w:sz w:val="20"/>
          <w:szCs w:val="20"/>
        </w:rPr>
        <w:t>1</w:t>
      </w:r>
      <w:r w:rsidRPr="00B70B81">
        <w:rPr>
          <w:rFonts w:ascii="Arial" w:hAnsi="Arial" w:cs="Arial"/>
          <w:b/>
          <w:sz w:val="20"/>
          <w:szCs w:val="20"/>
        </w:rPr>
        <w:t>º</w:t>
      </w:r>
      <w:r>
        <w:rPr>
          <w:rFonts w:ascii="Arial" w:hAnsi="Arial" w:cs="Arial"/>
          <w:sz w:val="20"/>
          <w:szCs w:val="20"/>
        </w:rPr>
        <w:t xml:space="preserve"> </w:t>
      </w:r>
      <w:r w:rsidR="001F661D">
        <w:rPr>
          <w:rFonts w:ascii="Arial" w:hAnsi="Arial" w:cs="Arial"/>
          <w:sz w:val="20"/>
          <w:szCs w:val="20"/>
        </w:rPr>
        <w:t>Considerar-se-á antecipação de crédito à conta da lei orçamentária a utilização dos recursos autorizada neste artigo</w:t>
      </w:r>
      <w:r>
        <w:rPr>
          <w:rFonts w:ascii="Arial" w:hAnsi="Arial" w:cs="Arial"/>
          <w:sz w:val="20"/>
          <w:szCs w:val="20"/>
        </w:rPr>
        <w:t>.</w:t>
      </w:r>
    </w:p>
    <w:p w14:paraId="653940B7" w14:textId="77777777" w:rsidR="00B67CA3" w:rsidRDefault="00B67CA3" w:rsidP="00B67CA3">
      <w:pPr>
        <w:spacing w:after="0" w:line="240" w:lineRule="auto"/>
        <w:ind w:firstLine="4502"/>
        <w:jc w:val="both"/>
        <w:rPr>
          <w:rFonts w:ascii="Arial" w:hAnsi="Arial" w:cs="Arial"/>
          <w:sz w:val="20"/>
          <w:szCs w:val="20"/>
        </w:rPr>
      </w:pPr>
    </w:p>
    <w:p w14:paraId="6074A3EA" w14:textId="77777777" w:rsidR="00B67CA3" w:rsidRDefault="00B67CA3" w:rsidP="00B67CA3">
      <w:pPr>
        <w:spacing w:after="0" w:line="240" w:lineRule="auto"/>
        <w:ind w:firstLine="4502"/>
        <w:jc w:val="both"/>
        <w:rPr>
          <w:rFonts w:ascii="Arial" w:hAnsi="Arial" w:cs="Arial"/>
          <w:sz w:val="20"/>
          <w:szCs w:val="20"/>
        </w:rPr>
      </w:pPr>
      <w:r w:rsidRPr="00B70B81">
        <w:rPr>
          <w:rFonts w:ascii="Arial" w:hAnsi="Arial" w:cs="Arial"/>
          <w:b/>
          <w:sz w:val="20"/>
          <w:szCs w:val="20"/>
        </w:rPr>
        <w:t xml:space="preserve">§ </w:t>
      </w:r>
      <w:r w:rsidR="001F661D">
        <w:rPr>
          <w:rFonts w:ascii="Arial" w:hAnsi="Arial" w:cs="Arial"/>
          <w:b/>
          <w:sz w:val="20"/>
          <w:szCs w:val="20"/>
        </w:rPr>
        <w:t>2</w:t>
      </w:r>
      <w:r w:rsidRPr="00B70B81">
        <w:rPr>
          <w:rFonts w:ascii="Arial" w:hAnsi="Arial" w:cs="Arial"/>
          <w:b/>
          <w:sz w:val="20"/>
          <w:szCs w:val="20"/>
        </w:rPr>
        <w:t>º</w:t>
      </w:r>
      <w:r>
        <w:rPr>
          <w:rFonts w:ascii="Arial" w:hAnsi="Arial" w:cs="Arial"/>
          <w:sz w:val="20"/>
          <w:szCs w:val="20"/>
        </w:rPr>
        <w:t xml:space="preserve"> </w:t>
      </w:r>
      <w:r w:rsidR="001F661D">
        <w:rPr>
          <w:rFonts w:ascii="Arial" w:hAnsi="Arial" w:cs="Arial"/>
          <w:sz w:val="20"/>
          <w:szCs w:val="20"/>
        </w:rPr>
        <w:t>Na execução das despesas liberadas na forma deste artigo, o ordenador de despesa deverá considerar os valores constantes</w:t>
      </w:r>
      <w:r w:rsidR="001608D1">
        <w:rPr>
          <w:rFonts w:ascii="Arial" w:hAnsi="Arial" w:cs="Arial"/>
          <w:sz w:val="20"/>
          <w:szCs w:val="20"/>
        </w:rPr>
        <w:t xml:space="preserve"> do Projeto de Lei Orçamentária de 2017 para fins do cumprimento do disposto no art. 16 da Lei Complementar Federal nº 101/2000</w:t>
      </w:r>
      <w:r>
        <w:rPr>
          <w:rFonts w:ascii="Arial" w:hAnsi="Arial" w:cs="Arial"/>
          <w:sz w:val="20"/>
          <w:szCs w:val="20"/>
        </w:rPr>
        <w:t>.</w:t>
      </w:r>
    </w:p>
    <w:p w14:paraId="75C13660" w14:textId="77777777" w:rsidR="001608D1" w:rsidRDefault="001608D1" w:rsidP="00B67CA3">
      <w:pPr>
        <w:spacing w:after="0" w:line="240" w:lineRule="auto"/>
        <w:ind w:firstLine="4502"/>
        <w:jc w:val="both"/>
        <w:rPr>
          <w:rFonts w:ascii="Arial" w:hAnsi="Arial" w:cs="Arial"/>
          <w:sz w:val="20"/>
          <w:szCs w:val="20"/>
        </w:rPr>
      </w:pPr>
    </w:p>
    <w:p w14:paraId="104FF012" w14:textId="77777777" w:rsidR="001608D1" w:rsidRDefault="001608D1" w:rsidP="00B67CA3">
      <w:pPr>
        <w:spacing w:after="0" w:line="240" w:lineRule="auto"/>
        <w:ind w:firstLine="4502"/>
        <w:jc w:val="both"/>
        <w:rPr>
          <w:rFonts w:ascii="Arial" w:hAnsi="Arial" w:cs="Arial"/>
          <w:sz w:val="20"/>
          <w:szCs w:val="20"/>
        </w:rPr>
      </w:pPr>
      <w:r w:rsidRPr="001608D1">
        <w:rPr>
          <w:rFonts w:ascii="Arial" w:hAnsi="Arial" w:cs="Arial"/>
          <w:b/>
          <w:sz w:val="20"/>
          <w:szCs w:val="20"/>
        </w:rPr>
        <w:t>§ 3º</w:t>
      </w:r>
      <w:r>
        <w:rPr>
          <w:rFonts w:ascii="Arial" w:hAnsi="Arial" w:cs="Arial"/>
          <w:sz w:val="20"/>
          <w:szCs w:val="20"/>
        </w:rPr>
        <w:t xml:space="preserve"> Os saldos negativos eventualmente apurados em virtude de emendas apresentadas ao projeto de lei dos orçamentos no Poder Legislativo e do procedimento previsto neste artigo serão ajustados, excepcionalmente, por decreto do Poder Executivo, após a publicação da lei orçamentária.</w:t>
      </w:r>
    </w:p>
    <w:p w14:paraId="65B9AB4B" w14:textId="77777777" w:rsidR="001608D1" w:rsidRDefault="001608D1" w:rsidP="00B67CA3">
      <w:pPr>
        <w:spacing w:after="0" w:line="240" w:lineRule="auto"/>
        <w:ind w:firstLine="4502"/>
        <w:jc w:val="both"/>
        <w:rPr>
          <w:rFonts w:ascii="Arial" w:hAnsi="Arial" w:cs="Arial"/>
          <w:sz w:val="20"/>
          <w:szCs w:val="20"/>
        </w:rPr>
      </w:pPr>
    </w:p>
    <w:p w14:paraId="1EED4466" w14:textId="77777777" w:rsidR="001608D1" w:rsidRDefault="001608D1" w:rsidP="00B67CA3">
      <w:pPr>
        <w:spacing w:after="0" w:line="240" w:lineRule="auto"/>
        <w:ind w:firstLine="4502"/>
        <w:jc w:val="both"/>
        <w:rPr>
          <w:rFonts w:ascii="Arial" w:hAnsi="Arial" w:cs="Arial"/>
          <w:sz w:val="20"/>
          <w:szCs w:val="20"/>
        </w:rPr>
      </w:pPr>
      <w:r w:rsidRPr="001608D1">
        <w:rPr>
          <w:rFonts w:ascii="Arial" w:hAnsi="Arial" w:cs="Arial"/>
          <w:b/>
          <w:sz w:val="20"/>
          <w:szCs w:val="20"/>
        </w:rPr>
        <w:t>§ 4º</w:t>
      </w:r>
      <w:r>
        <w:rPr>
          <w:rFonts w:ascii="Arial" w:hAnsi="Arial" w:cs="Arial"/>
          <w:sz w:val="20"/>
          <w:szCs w:val="20"/>
        </w:rPr>
        <w:t xml:space="preserve"> Ocorrendo a hipótese deste artigo, as proveniências de que tratam os arts. 7º e 8º serão efetivadas até o dia 30 de janeiro de 2017.</w:t>
      </w:r>
    </w:p>
    <w:p w14:paraId="0F65C2F7" w14:textId="77777777" w:rsidR="00B67CA3" w:rsidRDefault="00B67CA3" w:rsidP="00B67CA3">
      <w:pPr>
        <w:spacing w:after="0" w:line="240" w:lineRule="auto"/>
        <w:ind w:firstLine="4502"/>
        <w:jc w:val="both"/>
        <w:rPr>
          <w:rFonts w:ascii="Arial" w:hAnsi="Arial" w:cs="Arial"/>
          <w:sz w:val="20"/>
          <w:szCs w:val="20"/>
        </w:rPr>
      </w:pPr>
    </w:p>
    <w:p w14:paraId="4DF54343" w14:textId="77777777" w:rsidR="00B67CA3" w:rsidRDefault="00B67CA3" w:rsidP="00B67CA3">
      <w:pPr>
        <w:spacing w:after="0" w:line="240" w:lineRule="auto"/>
        <w:ind w:firstLine="4502"/>
        <w:jc w:val="both"/>
        <w:rPr>
          <w:rFonts w:ascii="Arial" w:hAnsi="Arial" w:cs="Arial"/>
          <w:sz w:val="20"/>
          <w:szCs w:val="20"/>
        </w:rPr>
      </w:pPr>
      <w:r w:rsidRPr="00B70B81">
        <w:rPr>
          <w:rFonts w:ascii="Arial" w:hAnsi="Arial" w:cs="Arial"/>
          <w:b/>
          <w:sz w:val="20"/>
          <w:szCs w:val="20"/>
        </w:rPr>
        <w:t>Art. 2</w:t>
      </w:r>
      <w:r w:rsidR="001608D1">
        <w:rPr>
          <w:rFonts w:ascii="Arial" w:hAnsi="Arial" w:cs="Arial"/>
          <w:b/>
          <w:sz w:val="20"/>
          <w:szCs w:val="20"/>
        </w:rPr>
        <w:t>7</w:t>
      </w:r>
      <w:r w:rsidRPr="00B70B81">
        <w:rPr>
          <w:rFonts w:ascii="Arial" w:hAnsi="Arial" w:cs="Arial"/>
          <w:b/>
          <w:sz w:val="20"/>
          <w:szCs w:val="20"/>
        </w:rPr>
        <w:t>.</w:t>
      </w:r>
      <w:r>
        <w:rPr>
          <w:rFonts w:ascii="Arial" w:hAnsi="Arial" w:cs="Arial"/>
          <w:sz w:val="20"/>
          <w:szCs w:val="20"/>
        </w:rPr>
        <w:t xml:space="preserve"> As despesas empenhadas e não pagas até o final do exercício de 201</w:t>
      </w:r>
      <w:r w:rsidR="001608D1">
        <w:rPr>
          <w:rFonts w:ascii="Arial" w:hAnsi="Arial" w:cs="Arial"/>
          <w:sz w:val="20"/>
          <w:szCs w:val="20"/>
        </w:rPr>
        <w:t>7</w:t>
      </w:r>
      <w:r>
        <w:rPr>
          <w:rFonts w:ascii="Arial" w:hAnsi="Arial" w:cs="Arial"/>
          <w:sz w:val="20"/>
          <w:szCs w:val="20"/>
        </w:rPr>
        <w:t xml:space="preserve"> serão inscritas em restos a pagar, processados e não processados, e para comprovação da aplicação dos recursos nas áreas da educação e da saúde do exercício terão validade até 31 de dezembro do ano subsequente.</w:t>
      </w:r>
    </w:p>
    <w:p w14:paraId="552250C2" w14:textId="77777777" w:rsidR="00B67CA3" w:rsidRDefault="00B67CA3" w:rsidP="00B67CA3">
      <w:pPr>
        <w:spacing w:after="0" w:line="240" w:lineRule="auto"/>
        <w:ind w:firstLine="4502"/>
        <w:jc w:val="both"/>
        <w:rPr>
          <w:rFonts w:ascii="Arial" w:hAnsi="Arial" w:cs="Arial"/>
          <w:sz w:val="20"/>
          <w:szCs w:val="20"/>
        </w:rPr>
      </w:pPr>
    </w:p>
    <w:p w14:paraId="20810024" w14:textId="77777777" w:rsidR="00B67CA3" w:rsidRDefault="00B67CA3" w:rsidP="00B67CA3">
      <w:pPr>
        <w:spacing w:after="0" w:line="240" w:lineRule="auto"/>
        <w:ind w:firstLine="4502"/>
        <w:jc w:val="both"/>
        <w:rPr>
          <w:rFonts w:ascii="Arial" w:hAnsi="Arial" w:cs="Arial"/>
          <w:sz w:val="20"/>
          <w:szCs w:val="20"/>
        </w:rPr>
      </w:pPr>
      <w:r w:rsidRPr="00B70B81">
        <w:rPr>
          <w:rFonts w:ascii="Arial" w:hAnsi="Arial" w:cs="Arial"/>
          <w:b/>
          <w:sz w:val="20"/>
          <w:szCs w:val="20"/>
        </w:rPr>
        <w:t>Art. 2</w:t>
      </w:r>
      <w:r w:rsidR="001608D1">
        <w:rPr>
          <w:rFonts w:ascii="Arial" w:hAnsi="Arial" w:cs="Arial"/>
          <w:b/>
          <w:sz w:val="20"/>
          <w:szCs w:val="20"/>
        </w:rPr>
        <w:t>8</w:t>
      </w:r>
      <w:r w:rsidRPr="00B70B81">
        <w:rPr>
          <w:rFonts w:ascii="Arial" w:hAnsi="Arial" w:cs="Arial"/>
          <w:b/>
          <w:sz w:val="20"/>
          <w:szCs w:val="20"/>
        </w:rPr>
        <w:t>.</w:t>
      </w:r>
      <w:r>
        <w:rPr>
          <w:rFonts w:ascii="Arial" w:hAnsi="Arial" w:cs="Arial"/>
          <w:sz w:val="20"/>
          <w:szCs w:val="20"/>
        </w:rPr>
        <w:t xml:space="preserve"> Esta Lei entr</w:t>
      </w:r>
      <w:r w:rsidR="00814941">
        <w:rPr>
          <w:rFonts w:ascii="Arial" w:hAnsi="Arial" w:cs="Arial"/>
          <w:sz w:val="20"/>
          <w:szCs w:val="20"/>
        </w:rPr>
        <w:t>a</w:t>
      </w:r>
      <w:r>
        <w:rPr>
          <w:rFonts w:ascii="Arial" w:hAnsi="Arial" w:cs="Arial"/>
          <w:sz w:val="20"/>
          <w:szCs w:val="20"/>
        </w:rPr>
        <w:t xml:space="preserve"> em vigor na data da sua publicação.</w:t>
      </w:r>
    </w:p>
    <w:p w14:paraId="0FEF1A81" w14:textId="77777777" w:rsidR="00B67CA3" w:rsidRPr="00FB5DF4" w:rsidRDefault="00B67CA3" w:rsidP="006B2CF9">
      <w:pPr>
        <w:spacing w:after="0" w:line="240" w:lineRule="auto"/>
        <w:ind w:firstLine="4502"/>
        <w:jc w:val="both"/>
        <w:rPr>
          <w:rFonts w:ascii="Arial" w:hAnsi="Arial" w:cs="Arial"/>
          <w:sz w:val="20"/>
          <w:szCs w:val="20"/>
        </w:rPr>
      </w:pPr>
    </w:p>
    <w:p w14:paraId="62D88DE5" w14:textId="77777777" w:rsidR="00824A9D" w:rsidRDefault="00824A9D" w:rsidP="00E202BC">
      <w:pPr>
        <w:spacing w:after="0" w:line="240" w:lineRule="auto"/>
        <w:ind w:firstLine="4502"/>
        <w:jc w:val="both"/>
        <w:rPr>
          <w:rFonts w:ascii="Arial" w:hAnsi="Arial" w:cs="Arial"/>
          <w:sz w:val="20"/>
          <w:szCs w:val="20"/>
        </w:rPr>
      </w:pPr>
    </w:p>
    <w:p w14:paraId="28C86B86" w14:textId="77777777" w:rsidR="00FB5DF4" w:rsidRDefault="00FB5DF4" w:rsidP="00FB5DF4">
      <w:pPr>
        <w:spacing w:after="0" w:line="240" w:lineRule="auto"/>
        <w:ind w:firstLine="4502"/>
        <w:rPr>
          <w:rFonts w:ascii="Arial" w:hAnsi="Arial" w:cs="Arial"/>
          <w:sz w:val="20"/>
          <w:szCs w:val="20"/>
        </w:rPr>
      </w:pPr>
      <w:r>
        <w:rPr>
          <w:rFonts w:ascii="Arial" w:hAnsi="Arial" w:cs="Arial"/>
          <w:sz w:val="20"/>
          <w:szCs w:val="20"/>
        </w:rPr>
        <w:t>Palácio da Uva Itália, 2</w:t>
      </w:r>
      <w:r w:rsidR="00AF2D2D">
        <w:rPr>
          <w:rFonts w:ascii="Arial" w:hAnsi="Arial" w:cs="Arial"/>
          <w:sz w:val="20"/>
          <w:szCs w:val="20"/>
        </w:rPr>
        <w:t>9</w:t>
      </w:r>
      <w:r>
        <w:rPr>
          <w:rFonts w:ascii="Arial" w:hAnsi="Arial" w:cs="Arial"/>
          <w:sz w:val="20"/>
          <w:szCs w:val="20"/>
        </w:rPr>
        <w:t xml:space="preserve"> de junho de 2016.</w:t>
      </w:r>
    </w:p>
    <w:p w14:paraId="2BD1CBA6" w14:textId="77777777" w:rsidR="00FB5DF4" w:rsidRDefault="00FB5DF4" w:rsidP="00FB5DF4">
      <w:pPr>
        <w:spacing w:after="0" w:line="240" w:lineRule="auto"/>
        <w:jc w:val="both"/>
        <w:rPr>
          <w:rFonts w:ascii="Arial" w:hAnsi="Arial" w:cs="Arial"/>
          <w:sz w:val="20"/>
          <w:szCs w:val="20"/>
        </w:rPr>
      </w:pPr>
    </w:p>
    <w:p w14:paraId="2A7E5C39" w14:textId="77777777" w:rsidR="00FB5DF4" w:rsidRDefault="00FB5DF4" w:rsidP="00FB5DF4">
      <w:pPr>
        <w:spacing w:after="0" w:line="240" w:lineRule="auto"/>
        <w:ind w:firstLine="4502"/>
        <w:jc w:val="both"/>
        <w:rPr>
          <w:rFonts w:ascii="Arial" w:hAnsi="Arial" w:cs="Arial"/>
          <w:sz w:val="20"/>
          <w:szCs w:val="20"/>
        </w:rPr>
      </w:pPr>
    </w:p>
    <w:p w14:paraId="4CA4C408" w14:textId="77777777" w:rsidR="00FB5DF4" w:rsidRDefault="00FB5DF4" w:rsidP="00FB5DF4">
      <w:pPr>
        <w:spacing w:after="0" w:line="240" w:lineRule="auto"/>
        <w:jc w:val="center"/>
        <w:rPr>
          <w:rFonts w:ascii="Arial" w:hAnsi="Arial" w:cs="Arial"/>
          <w:sz w:val="20"/>
          <w:szCs w:val="20"/>
        </w:rPr>
      </w:pPr>
      <w:r>
        <w:rPr>
          <w:rFonts w:ascii="Arial" w:hAnsi="Arial" w:cs="Arial"/>
          <w:sz w:val="20"/>
          <w:szCs w:val="20"/>
        </w:rPr>
        <w:t>JOSÉ IZIDRO NETO</w:t>
      </w:r>
    </w:p>
    <w:p w14:paraId="68015220" w14:textId="77777777" w:rsidR="00FB5DF4" w:rsidRDefault="00FB5DF4" w:rsidP="00FB5DF4">
      <w:pPr>
        <w:spacing w:after="0" w:line="240" w:lineRule="auto"/>
        <w:jc w:val="center"/>
        <w:rPr>
          <w:rFonts w:ascii="Arial" w:hAnsi="Arial" w:cs="Arial"/>
          <w:sz w:val="20"/>
          <w:szCs w:val="20"/>
        </w:rPr>
      </w:pPr>
      <w:r>
        <w:rPr>
          <w:rFonts w:ascii="Arial" w:hAnsi="Arial" w:cs="Arial"/>
          <w:sz w:val="20"/>
          <w:szCs w:val="20"/>
        </w:rPr>
        <w:t>Prefeito em Exercício</w:t>
      </w:r>
    </w:p>
    <w:p w14:paraId="15B8930F" w14:textId="77777777" w:rsidR="007F6EA6" w:rsidRDefault="007F6EA6" w:rsidP="00FB5DF4">
      <w:pPr>
        <w:spacing w:after="0" w:line="240" w:lineRule="auto"/>
        <w:jc w:val="center"/>
        <w:rPr>
          <w:rFonts w:ascii="Arial" w:hAnsi="Arial" w:cs="Arial"/>
          <w:sz w:val="20"/>
          <w:szCs w:val="20"/>
        </w:rPr>
      </w:pPr>
    </w:p>
    <w:p w14:paraId="64EE5C78" w14:textId="77777777" w:rsidR="007F6EA6" w:rsidRDefault="007F6EA6" w:rsidP="00FB5DF4">
      <w:pPr>
        <w:spacing w:after="0" w:line="240" w:lineRule="auto"/>
        <w:jc w:val="center"/>
        <w:rPr>
          <w:rFonts w:ascii="Arial" w:hAnsi="Arial" w:cs="Arial"/>
          <w:sz w:val="20"/>
          <w:szCs w:val="20"/>
        </w:rPr>
      </w:pPr>
    </w:p>
    <w:p w14:paraId="275E6660" w14:textId="77777777" w:rsidR="007F6EA6" w:rsidRDefault="00DC452D" w:rsidP="00FB5DF4">
      <w:pPr>
        <w:spacing w:after="0" w:line="240" w:lineRule="auto"/>
        <w:jc w:val="center"/>
        <w:rPr>
          <w:rFonts w:ascii="Arial" w:hAnsi="Arial" w:cs="Arial"/>
          <w:sz w:val="20"/>
          <w:szCs w:val="20"/>
        </w:rPr>
      </w:pPr>
      <w:r>
        <w:rPr>
          <w:rFonts w:ascii="Arial" w:hAnsi="Arial" w:cs="Arial"/>
          <w:sz w:val="20"/>
          <w:szCs w:val="20"/>
        </w:rPr>
        <w:t>MICHAEL CAMPOS CUNHA</w:t>
      </w:r>
    </w:p>
    <w:p w14:paraId="6B8A313C" w14:textId="77777777" w:rsidR="007F6EA6" w:rsidRDefault="007F6EA6" w:rsidP="00FB5DF4">
      <w:pPr>
        <w:spacing w:after="0" w:line="240" w:lineRule="auto"/>
        <w:jc w:val="center"/>
        <w:rPr>
          <w:rFonts w:ascii="Arial" w:hAnsi="Arial" w:cs="Arial"/>
          <w:sz w:val="20"/>
          <w:szCs w:val="20"/>
        </w:rPr>
      </w:pPr>
      <w:r>
        <w:rPr>
          <w:rFonts w:ascii="Arial" w:hAnsi="Arial" w:cs="Arial"/>
          <w:sz w:val="20"/>
          <w:szCs w:val="20"/>
        </w:rPr>
        <w:t xml:space="preserve">Secretário Municipal de </w:t>
      </w:r>
      <w:r w:rsidR="00DC452D">
        <w:rPr>
          <w:rFonts w:ascii="Arial" w:hAnsi="Arial" w:cs="Arial"/>
          <w:sz w:val="20"/>
          <w:szCs w:val="20"/>
        </w:rPr>
        <w:t>Fazenda</w:t>
      </w:r>
    </w:p>
    <w:p w14:paraId="2F8FCC20" w14:textId="77777777" w:rsidR="00FB5DF4" w:rsidRDefault="00FB5DF4" w:rsidP="00FB5DF4">
      <w:pPr>
        <w:spacing w:after="0" w:line="240" w:lineRule="auto"/>
        <w:jc w:val="center"/>
        <w:rPr>
          <w:rFonts w:ascii="Arial" w:hAnsi="Arial" w:cs="Arial"/>
          <w:sz w:val="20"/>
          <w:szCs w:val="20"/>
        </w:rPr>
      </w:pPr>
    </w:p>
    <w:p w14:paraId="3A96AEE2" w14:textId="77777777" w:rsidR="00FB5DF4" w:rsidRDefault="00FB5DF4" w:rsidP="00FB5DF4">
      <w:pPr>
        <w:spacing w:after="0" w:line="240" w:lineRule="auto"/>
        <w:jc w:val="center"/>
        <w:rPr>
          <w:rFonts w:ascii="Arial" w:hAnsi="Arial" w:cs="Arial"/>
          <w:sz w:val="20"/>
          <w:szCs w:val="20"/>
        </w:rPr>
      </w:pPr>
    </w:p>
    <w:p w14:paraId="41BFE3FA" w14:textId="77777777" w:rsidR="00FB5DF4" w:rsidRDefault="00FB5DF4" w:rsidP="00FB5DF4">
      <w:pPr>
        <w:spacing w:after="0" w:line="240" w:lineRule="auto"/>
        <w:ind w:firstLine="4502"/>
        <w:jc w:val="both"/>
        <w:rPr>
          <w:rFonts w:ascii="Arial" w:hAnsi="Arial" w:cs="Arial"/>
          <w:sz w:val="20"/>
          <w:szCs w:val="20"/>
        </w:rPr>
      </w:pPr>
      <w:r>
        <w:rPr>
          <w:rFonts w:ascii="Arial" w:hAnsi="Arial" w:cs="Arial"/>
          <w:sz w:val="20"/>
          <w:szCs w:val="20"/>
        </w:rPr>
        <w:t>Registrada na Secretaria Municipal de Administração - Divisão de Expediente e Documentação e publicada no Quadro de Editais do Paço Municipal na mesma data.</w:t>
      </w:r>
    </w:p>
    <w:p w14:paraId="7999B96B" w14:textId="77777777" w:rsidR="00FB5DF4" w:rsidRDefault="00FB5DF4" w:rsidP="00FB5DF4">
      <w:pPr>
        <w:spacing w:after="0" w:line="240" w:lineRule="auto"/>
        <w:ind w:firstLine="4502"/>
        <w:jc w:val="both"/>
        <w:rPr>
          <w:rFonts w:ascii="Arial" w:hAnsi="Arial" w:cs="Arial"/>
          <w:sz w:val="20"/>
          <w:szCs w:val="20"/>
        </w:rPr>
      </w:pPr>
    </w:p>
    <w:p w14:paraId="196B48A4" w14:textId="77777777" w:rsidR="00FB5DF4" w:rsidRDefault="00FB5DF4" w:rsidP="00FB5DF4">
      <w:pPr>
        <w:spacing w:after="0" w:line="240" w:lineRule="auto"/>
        <w:ind w:firstLine="4502"/>
        <w:jc w:val="both"/>
        <w:rPr>
          <w:rFonts w:ascii="Arial" w:hAnsi="Arial" w:cs="Arial"/>
          <w:sz w:val="20"/>
          <w:szCs w:val="20"/>
        </w:rPr>
      </w:pPr>
    </w:p>
    <w:p w14:paraId="43CE7E57" w14:textId="77777777" w:rsidR="00FB5DF4" w:rsidRDefault="00FB5DF4" w:rsidP="00FB5DF4">
      <w:pPr>
        <w:spacing w:after="0" w:line="240" w:lineRule="auto"/>
        <w:jc w:val="center"/>
        <w:rPr>
          <w:rFonts w:ascii="Arial" w:hAnsi="Arial" w:cs="Arial"/>
          <w:sz w:val="20"/>
          <w:szCs w:val="20"/>
        </w:rPr>
      </w:pPr>
      <w:r>
        <w:rPr>
          <w:rFonts w:ascii="Arial" w:hAnsi="Arial" w:cs="Arial"/>
          <w:sz w:val="20"/>
          <w:szCs w:val="20"/>
        </w:rPr>
        <w:t>GILBERTO ABI CHEDID</w:t>
      </w:r>
    </w:p>
    <w:p w14:paraId="63D1A360" w14:textId="77777777" w:rsidR="00FB5DF4" w:rsidRDefault="00FB5DF4" w:rsidP="00FB5DF4">
      <w:pPr>
        <w:spacing w:after="0" w:line="240" w:lineRule="auto"/>
        <w:jc w:val="center"/>
        <w:rPr>
          <w:rFonts w:ascii="Arial" w:hAnsi="Arial" w:cs="Arial"/>
          <w:sz w:val="20"/>
          <w:szCs w:val="20"/>
        </w:rPr>
      </w:pPr>
      <w:r>
        <w:rPr>
          <w:rFonts w:ascii="Arial" w:hAnsi="Arial" w:cs="Arial"/>
          <w:sz w:val="20"/>
          <w:szCs w:val="20"/>
        </w:rPr>
        <w:t>Secretário Municipal de Governo</w:t>
      </w:r>
    </w:p>
    <w:p w14:paraId="7C75768F" w14:textId="77777777" w:rsidR="009243B3" w:rsidRDefault="009243B3" w:rsidP="009243B3">
      <w:pPr>
        <w:spacing w:after="0" w:line="240" w:lineRule="auto"/>
        <w:jc w:val="center"/>
        <w:rPr>
          <w:rFonts w:ascii="Arial" w:hAnsi="Arial" w:cs="Arial"/>
          <w:sz w:val="20"/>
          <w:szCs w:val="20"/>
        </w:rPr>
      </w:pPr>
    </w:p>
    <w:p w14:paraId="4152403D" w14:textId="77777777" w:rsidR="009243B3" w:rsidRDefault="009243B3" w:rsidP="009243B3">
      <w:pPr>
        <w:spacing w:after="0" w:line="240" w:lineRule="auto"/>
        <w:jc w:val="both"/>
        <w:rPr>
          <w:rFonts w:ascii="Arial" w:hAnsi="Arial" w:cs="Arial"/>
          <w:color w:val="FF0000"/>
          <w:sz w:val="20"/>
          <w:szCs w:val="20"/>
        </w:rPr>
      </w:pPr>
    </w:p>
    <w:p w14:paraId="0B773A68" w14:textId="77777777" w:rsidR="009243B3" w:rsidRPr="00244BC3" w:rsidRDefault="009243B3" w:rsidP="00A8545D">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sectPr w:rsidR="009243B3" w:rsidRPr="00244BC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6C8ED" w14:textId="77777777" w:rsidR="009E6A18" w:rsidRDefault="009E6A18" w:rsidP="009243B3">
      <w:pPr>
        <w:spacing w:after="0" w:line="240" w:lineRule="auto"/>
      </w:pPr>
      <w:r>
        <w:separator/>
      </w:r>
    </w:p>
  </w:endnote>
  <w:endnote w:type="continuationSeparator" w:id="0">
    <w:p w14:paraId="0BF4C668" w14:textId="77777777" w:rsidR="009E6A18" w:rsidRDefault="009E6A18"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6601F" w14:textId="77777777" w:rsidR="009E6A18" w:rsidRDefault="009E6A18" w:rsidP="009243B3">
      <w:pPr>
        <w:spacing w:after="0" w:line="240" w:lineRule="auto"/>
      </w:pPr>
      <w:r>
        <w:separator/>
      </w:r>
    </w:p>
  </w:footnote>
  <w:footnote w:type="continuationSeparator" w:id="0">
    <w:p w14:paraId="787A6AEE" w14:textId="77777777" w:rsidR="009E6A18" w:rsidRDefault="009E6A18"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759E" w14:textId="77777777" w:rsidR="00127A68" w:rsidRDefault="00127A68" w:rsidP="009243B3">
    <w:pPr>
      <w:pStyle w:val="Cabealho"/>
      <w:jc w:val="center"/>
    </w:pPr>
    <w:r>
      <w:rPr>
        <w:noProof/>
        <w:lang w:eastAsia="pt-BR"/>
      </w:rPr>
      <w:drawing>
        <wp:inline distT="0" distB="0" distL="0" distR="0" wp14:anchorId="6D7E8D71" wp14:editId="2B050856">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2033023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01F4"/>
    <w:rsid w:val="00031D42"/>
    <w:rsid w:val="00043E51"/>
    <w:rsid w:val="00077011"/>
    <w:rsid w:val="000A4A80"/>
    <w:rsid w:val="000A7112"/>
    <w:rsid w:val="00105246"/>
    <w:rsid w:val="00117803"/>
    <w:rsid w:val="00120C70"/>
    <w:rsid w:val="00127A68"/>
    <w:rsid w:val="001608D1"/>
    <w:rsid w:val="00167D57"/>
    <w:rsid w:val="0018709A"/>
    <w:rsid w:val="001B65A6"/>
    <w:rsid w:val="001D6B49"/>
    <w:rsid w:val="001D7561"/>
    <w:rsid w:val="001F661D"/>
    <w:rsid w:val="002015EA"/>
    <w:rsid w:val="002101E4"/>
    <w:rsid w:val="00234606"/>
    <w:rsid w:val="00244BC3"/>
    <w:rsid w:val="00254FD0"/>
    <w:rsid w:val="00261543"/>
    <w:rsid w:val="0026372C"/>
    <w:rsid w:val="00285F07"/>
    <w:rsid w:val="002D0B11"/>
    <w:rsid w:val="002E0C7E"/>
    <w:rsid w:val="002E380D"/>
    <w:rsid w:val="00300FD1"/>
    <w:rsid w:val="00343947"/>
    <w:rsid w:val="00351CC9"/>
    <w:rsid w:val="00352C94"/>
    <w:rsid w:val="0035404A"/>
    <w:rsid w:val="003744B7"/>
    <w:rsid w:val="0039349A"/>
    <w:rsid w:val="00440DFA"/>
    <w:rsid w:val="00461250"/>
    <w:rsid w:val="00476C13"/>
    <w:rsid w:val="00486138"/>
    <w:rsid w:val="004B370D"/>
    <w:rsid w:val="004E3FDB"/>
    <w:rsid w:val="004F63EE"/>
    <w:rsid w:val="00520CCB"/>
    <w:rsid w:val="00543279"/>
    <w:rsid w:val="00552C19"/>
    <w:rsid w:val="00571A3C"/>
    <w:rsid w:val="005B2D4E"/>
    <w:rsid w:val="005E7CE6"/>
    <w:rsid w:val="006122EB"/>
    <w:rsid w:val="00613D13"/>
    <w:rsid w:val="006171F5"/>
    <w:rsid w:val="00624259"/>
    <w:rsid w:val="00665D31"/>
    <w:rsid w:val="006A6A78"/>
    <w:rsid w:val="006B2CF9"/>
    <w:rsid w:val="006B611E"/>
    <w:rsid w:val="006B7C2E"/>
    <w:rsid w:val="006F6A8F"/>
    <w:rsid w:val="007016CA"/>
    <w:rsid w:val="00702147"/>
    <w:rsid w:val="00743E5F"/>
    <w:rsid w:val="00755E16"/>
    <w:rsid w:val="007A5F62"/>
    <w:rsid w:val="007D3989"/>
    <w:rsid w:val="007F6A06"/>
    <w:rsid w:val="007F6EA6"/>
    <w:rsid w:val="00814941"/>
    <w:rsid w:val="0082420A"/>
    <w:rsid w:val="00824A9D"/>
    <w:rsid w:val="00856E85"/>
    <w:rsid w:val="0086316E"/>
    <w:rsid w:val="00863BE4"/>
    <w:rsid w:val="008C7623"/>
    <w:rsid w:val="008F6D14"/>
    <w:rsid w:val="009243B3"/>
    <w:rsid w:val="00924563"/>
    <w:rsid w:val="009E6A18"/>
    <w:rsid w:val="00A13295"/>
    <w:rsid w:val="00A362E9"/>
    <w:rsid w:val="00A40F7B"/>
    <w:rsid w:val="00A63C08"/>
    <w:rsid w:val="00A8545D"/>
    <w:rsid w:val="00A932B2"/>
    <w:rsid w:val="00A93C95"/>
    <w:rsid w:val="00AA3B27"/>
    <w:rsid w:val="00AA56DA"/>
    <w:rsid w:val="00AA67F0"/>
    <w:rsid w:val="00AD1C95"/>
    <w:rsid w:val="00AD2AC8"/>
    <w:rsid w:val="00AE0E9C"/>
    <w:rsid w:val="00AF2D2D"/>
    <w:rsid w:val="00B67CA3"/>
    <w:rsid w:val="00B75987"/>
    <w:rsid w:val="00B960D1"/>
    <w:rsid w:val="00BA27D9"/>
    <w:rsid w:val="00BC5146"/>
    <w:rsid w:val="00C015D4"/>
    <w:rsid w:val="00C97E95"/>
    <w:rsid w:val="00CB50CB"/>
    <w:rsid w:val="00CC02AB"/>
    <w:rsid w:val="00CE6238"/>
    <w:rsid w:val="00CF5A0F"/>
    <w:rsid w:val="00D0523B"/>
    <w:rsid w:val="00D131B2"/>
    <w:rsid w:val="00D155C8"/>
    <w:rsid w:val="00D170E4"/>
    <w:rsid w:val="00D31071"/>
    <w:rsid w:val="00D7651E"/>
    <w:rsid w:val="00DA41FA"/>
    <w:rsid w:val="00DC22C1"/>
    <w:rsid w:val="00DC452D"/>
    <w:rsid w:val="00E0289F"/>
    <w:rsid w:val="00E202BC"/>
    <w:rsid w:val="00E57C6F"/>
    <w:rsid w:val="00E86280"/>
    <w:rsid w:val="00ED587E"/>
    <w:rsid w:val="00EF4A90"/>
    <w:rsid w:val="00F577A8"/>
    <w:rsid w:val="00F90F6B"/>
    <w:rsid w:val="00F943FE"/>
    <w:rsid w:val="00F95CC2"/>
    <w:rsid w:val="00FA42C2"/>
    <w:rsid w:val="00FB1328"/>
    <w:rsid w:val="00FB5497"/>
    <w:rsid w:val="00FB5DF4"/>
    <w:rsid w:val="00FF61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EECF5C"/>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75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8</Pages>
  <Words>3317</Words>
  <Characters>17912</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11</cp:revision>
  <dcterms:created xsi:type="dcterms:W3CDTF">2019-04-03T19:42:00Z</dcterms:created>
  <dcterms:modified xsi:type="dcterms:W3CDTF">2026-10-15T17:39:00Z</dcterms:modified>
</cp:coreProperties>
</file>