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E3056"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4E3FDB">
        <w:rPr>
          <w:rFonts w:ascii="Arial" w:hAnsi="Arial" w:cs="Arial"/>
          <w:b/>
          <w:sz w:val="20"/>
          <w:szCs w:val="20"/>
        </w:rPr>
        <w:t>2</w:t>
      </w:r>
      <w:r w:rsidR="00CE307F">
        <w:rPr>
          <w:rFonts w:ascii="Arial" w:hAnsi="Arial" w:cs="Arial"/>
          <w:b/>
          <w:sz w:val="20"/>
          <w:szCs w:val="20"/>
        </w:rPr>
        <w:t>5</w:t>
      </w:r>
      <w:r w:rsidR="00AA303F">
        <w:rPr>
          <w:rFonts w:ascii="Arial" w:hAnsi="Arial" w:cs="Arial"/>
          <w:b/>
          <w:sz w:val="20"/>
          <w:szCs w:val="20"/>
        </w:rPr>
        <w:t>2</w:t>
      </w:r>
      <w:r>
        <w:rPr>
          <w:rFonts w:ascii="Arial" w:hAnsi="Arial" w:cs="Arial"/>
          <w:b/>
          <w:sz w:val="20"/>
          <w:szCs w:val="20"/>
        </w:rPr>
        <w:t xml:space="preserve">, </w:t>
      </w:r>
      <w:r w:rsidR="00127A68">
        <w:rPr>
          <w:rFonts w:ascii="Arial" w:hAnsi="Arial" w:cs="Arial"/>
          <w:b/>
          <w:sz w:val="20"/>
          <w:szCs w:val="20"/>
        </w:rPr>
        <w:t xml:space="preserve">DE </w:t>
      </w:r>
      <w:r w:rsidR="00AC7B22">
        <w:rPr>
          <w:rFonts w:ascii="Arial" w:hAnsi="Arial" w:cs="Arial"/>
          <w:b/>
          <w:sz w:val="20"/>
          <w:szCs w:val="20"/>
        </w:rPr>
        <w:t>23</w:t>
      </w:r>
      <w:r w:rsidR="00A229B0">
        <w:rPr>
          <w:rFonts w:ascii="Arial" w:hAnsi="Arial" w:cs="Arial"/>
          <w:b/>
          <w:sz w:val="20"/>
          <w:szCs w:val="20"/>
        </w:rPr>
        <w:t xml:space="preserve"> DE </w:t>
      </w:r>
      <w:r w:rsidR="00CE307F">
        <w:rPr>
          <w:rFonts w:ascii="Arial" w:hAnsi="Arial" w:cs="Arial"/>
          <w:b/>
          <w:sz w:val="20"/>
          <w:szCs w:val="20"/>
        </w:rPr>
        <w:t>JUNHO</w:t>
      </w:r>
      <w:r w:rsidR="004E3FDB">
        <w:rPr>
          <w:rFonts w:ascii="Arial" w:hAnsi="Arial" w:cs="Arial"/>
          <w:b/>
          <w:sz w:val="20"/>
          <w:szCs w:val="20"/>
        </w:rPr>
        <w:t xml:space="preserve"> DE 2015</w:t>
      </w:r>
    </w:p>
    <w:p w14:paraId="58F10DFC" w14:textId="77777777" w:rsidR="009243B3" w:rsidRDefault="009243B3" w:rsidP="009243B3">
      <w:pPr>
        <w:spacing w:after="0" w:line="240" w:lineRule="auto"/>
        <w:ind w:left="5103"/>
        <w:jc w:val="both"/>
        <w:rPr>
          <w:rFonts w:ascii="Arial" w:hAnsi="Arial" w:cs="Arial"/>
          <w:sz w:val="20"/>
          <w:szCs w:val="20"/>
        </w:rPr>
      </w:pPr>
    </w:p>
    <w:p w14:paraId="32B265F9" w14:textId="77777777" w:rsidR="009243B3" w:rsidRDefault="00AA303F" w:rsidP="009243B3">
      <w:pPr>
        <w:spacing w:after="0" w:line="240" w:lineRule="auto"/>
        <w:ind w:left="5103"/>
        <w:jc w:val="both"/>
        <w:rPr>
          <w:rFonts w:ascii="Arial" w:hAnsi="Arial" w:cs="Arial"/>
          <w:sz w:val="20"/>
          <w:szCs w:val="20"/>
        </w:rPr>
      </w:pPr>
      <w:r>
        <w:rPr>
          <w:rFonts w:ascii="Arial" w:hAnsi="Arial" w:cs="Arial"/>
          <w:sz w:val="20"/>
          <w:szCs w:val="20"/>
        </w:rPr>
        <w:t>Dispõe sobre as diretrizes para a elaboração e execução da Lei Orçamentária de 2016 e dá outras providências</w:t>
      </w:r>
      <w:r w:rsidR="008D7187">
        <w:rPr>
          <w:rFonts w:ascii="Arial" w:hAnsi="Arial" w:cs="Arial"/>
          <w:sz w:val="20"/>
          <w:szCs w:val="20"/>
        </w:rPr>
        <w:t>.</w:t>
      </w:r>
    </w:p>
    <w:p w14:paraId="00FECABE" w14:textId="77777777" w:rsidR="009243B3" w:rsidRDefault="009243B3" w:rsidP="009243B3">
      <w:pPr>
        <w:spacing w:after="0" w:line="240" w:lineRule="auto"/>
        <w:ind w:left="5103"/>
        <w:jc w:val="both"/>
        <w:rPr>
          <w:rFonts w:ascii="Arial" w:hAnsi="Arial" w:cs="Arial"/>
          <w:sz w:val="20"/>
          <w:szCs w:val="20"/>
        </w:rPr>
      </w:pPr>
    </w:p>
    <w:p w14:paraId="4A3BFAFF" w14:textId="77777777" w:rsidR="00FB553B" w:rsidRPr="00FB553B" w:rsidRDefault="00AD1C95" w:rsidP="00FB553B">
      <w:pPr>
        <w:spacing w:after="0" w:line="240" w:lineRule="auto"/>
        <w:ind w:firstLine="4502"/>
        <w:jc w:val="both"/>
        <w:rPr>
          <w:rFonts w:ascii="Arial" w:hAnsi="Arial" w:cs="Arial"/>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FB553B" w:rsidRPr="00FB553B">
        <w:rPr>
          <w:rFonts w:ascii="Arial" w:hAnsi="Arial" w:cs="Arial"/>
          <w:sz w:val="20"/>
          <w:szCs w:val="20"/>
        </w:rPr>
        <w:t>no uso das atribuições que lhe são conferidas por Lei,</w:t>
      </w:r>
    </w:p>
    <w:p w14:paraId="7A18EEE9" w14:textId="77777777" w:rsidR="00FB553B" w:rsidRPr="00FB553B" w:rsidRDefault="00FB553B" w:rsidP="00FB553B">
      <w:pPr>
        <w:spacing w:after="0" w:line="240" w:lineRule="auto"/>
        <w:ind w:firstLine="4502"/>
        <w:jc w:val="both"/>
        <w:rPr>
          <w:rFonts w:ascii="Arial" w:hAnsi="Arial" w:cs="Arial"/>
          <w:sz w:val="20"/>
          <w:szCs w:val="20"/>
        </w:rPr>
      </w:pPr>
    </w:p>
    <w:p w14:paraId="6D3DB2BC" w14:textId="29925E87" w:rsidR="00AD1C95" w:rsidRPr="00FB553B" w:rsidRDefault="00FB553B" w:rsidP="00FB553B">
      <w:pPr>
        <w:spacing w:after="0" w:line="240" w:lineRule="auto"/>
        <w:ind w:firstLine="4502"/>
        <w:jc w:val="both"/>
        <w:rPr>
          <w:rFonts w:ascii="Arial" w:hAnsi="Arial" w:cs="Arial"/>
          <w:sz w:val="20"/>
          <w:szCs w:val="20"/>
        </w:rPr>
      </w:pPr>
      <w:r w:rsidRPr="00FB553B">
        <w:rPr>
          <w:rFonts w:ascii="Arial" w:hAnsi="Arial" w:cs="Arial"/>
          <w:sz w:val="20"/>
          <w:szCs w:val="20"/>
        </w:rPr>
        <w:t>Faço Saber, que a Câmara Municipal DECRETA e eu PROMULGO a seguinte Lei</w:t>
      </w:r>
      <w:bookmarkEnd w:id="0"/>
      <w:r w:rsidR="00F943FE" w:rsidRPr="00FB553B">
        <w:rPr>
          <w:rFonts w:ascii="Arial" w:hAnsi="Arial" w:cs="Arial"/>
          <w:sz w:val="20"/>
          <w:szCs w:val="20"/>
        </w:rPr>
        <w:t>:</w:t>
      </w:r>
    </w:p>
    <w:p w14:paraId="72FECB68" w14:textId="77777777" w:rsidR="00AA303F" w:rsidRDefault="00AA303F" w:rsidP="009243B3">
      <w:pPr>
        <w:spacing w:after="0" w:line="240" w:lineRule="auto"/>
        <w:ind w:firstLine="4502"/>
        <w:jc w:val="both"/>
        <w:rPr>
          <w:rFonts w:ascii="Arial" w:hAnsi="Arial" w:cs="Arial"/>
          <w:sz w:val="20"/>
          <w:szCs w:val="20"/>
        </w:rPr>
      </w:pPr>
    </w:p>
    <w:p w14:paraId="33CE5163" w14:textId="77777777" w:rsidR="00AA303F" w:rsidRDefault="00AA303F" w:rsidP="009243B3">
      <w:pPr>
        <w:spacing w:after="0" w:line="240" w:lineRule="auto"/>
        <w:ind w:firstLine="4502"/>
        <w:jc w:val="both"/>
        <w:rPr>
          <w:rFonts w:ascii="Arial" w:hAnsi="Arial" w:cs="Arial"/>
          <w:sz w:val="20"/>
          <w:szCs w:val="20"/>
        </w:rPr>
      </w:pPr>
    </w:p>
    <w:p w14:paraId="0D151F81" w14:textId="77777777" w:rsidR="00AA303F" w:rsidRDefault="00AA303F" w:rsidP="00AA303F">
      <w:pPr>
        <w:spacing w:after="0" w:line="240" w:lineRule="auto"/>
        <w:jc w:val="center"/>
        <w:rPr>
          <w:rFonts w:ascii="Arial" w:hAnsi="Arial" w:cs="Arial"/>
          <w:bCs/>
          <w:sz w:val="20"/>
          <w:szCs w:val="20"/>
        </w:rPr>
      </w:pPr>
      <w:r w:rsidRPr="00FB553B">
        <w:rPr>
          <w:rFonts w:ascii="Arial" w:hAnsi="Arial" w:cs="Arial"/>
          <w:bCs/>
          <w:sz w:val="20"/>
          <w:szCs w:val="20"/>
        </w:rPr>
        <w:t>CAP</w:t>
      </w:r>
      <w:r w:rsidR="0022108A" w:rsidRPr="00FB553B">
        <w:rPr>
          <w:rFonts w:ascii="Arial" w:hAnsi="Arial" w:cs="Arial"/>
          <w:bCs/>
          <w:sz w:val="20"/>
          <w:szCs w:val="20"/>
        </w:rPr>
        <w:t>Í</w:t>
      </w:r>
      <w:r w:rsidRPr="00FB553B">
        <w:rPr>
          <w:rFonts w:ascii="Arial" w:hAnsi="Arial" w:cs="Arial"/>
          <w:bCs/>
          <w:sz w:val="20"/>
          <w:szCs w:val="20"/>
        </w:rPr>
        <w:t>TULO I</w:t>
      </w:r>
    </w:p>
    <w:p w14:paraId="22B10D28" w14:textId="77777777" w:rsidR="00FB553B" w:rsidRPr="00FB553B" w:rsidRDefault="00FB553B" w:rsidP="00AA303F">
      <w:pPr>
        <w:spacing w:after="0" w:line="240" w:lineRule="auto"/>
        <w:jc w:val="center"/>
        <w:rPr>
          <w:rFonts w:ascii="Arial" w:hAnsi="Arial" w:cs="Arial"/>
          <w:bCs/>
          <w:sz w:val="20"/>
          <w:szCs w:val="20"/>
        </w:rPr>
      </w:pPr>
    </w:p>
    <w:p w14:paraId="7E6657D9" w14:textId="77777777" w:rsidR="00AA303F" w:rsidRPr="00FB553B" w:rsidRDefault="00AA303F" w:rsidP="00AA303F">
      <w:pPr>
        <w:spacing w:after="0" w:line="240" w:lineRule="auto"/>
        <w:jc w:val="center"/>
        <w:rPr>
          <w:rFonts w:ascii="Arial" w:hAnsi="Arial" w:cs="Arial"/>
          <w:bCs/>
          <w:sz w:val="20"/>
          <w:szCs w:val="20"/>
        </w:rPr>
      </w:pPr>
      <w:r w:rsidRPr="00FB553B">
        <w:rPr>
          <w:rFonts w:ascii="Arial" w:hAnsi="Arial" w:cs="Arial"/>
          <w:bCs/>
          <w:sz w:val="20"/>
          <w:szCs w:val="20"/>
        </w:rPr>
        <w:t>DISPOSIÇÕES PRELIMINARES</w:t>
      </w:r>
    </w:p>
    <w:p w14:paraId="374524AE" w14:textId="77777777" w:rsidR="009243B3" w:rsidRDefault="009243B3" w:rsidP="009243B3">
      <w:pPr>
        <w:spacing w:after="0" w:line="240" w:lineRule="auto"/>
        <w:jc w:val="both"/>
        <w:rPr>
          <w:rFonts w:ascii="Arial" w:hAnsi="Arial" w:cs="Arial"/>
          <w:sz w:val="20"/>
          <w:szCs w:val="20"/>
        </w:rPr>
      </w:pPr>
    </w:p>
    <w:p w14:paraId="729D02FF" w14:textId="77777777" w:rsidR="006024D4" w:rsidRDefault="00127A68" w:rsidP="00AA303F">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A229B0">
        <w:rPr>
          <w:rFonts w:ascii="Arial" w:hAnsi="Arial" w:cs="Arial"/>
          <w:b/>
          <w:sz w:val="20"/>
          <w:szCs w:val="20"/>
        </w:rPr>
        <w:t xml:space="preserve"> </w:t>
      </w:r>
      <w:r w:rsidR="00AA303F">
        <w:rPr>
          <w:rFonts w:ascii="Arial" w:hAnsi="Arial" w:cs="Arial"/>
          <w:sz w:val="20"/>
          <w:szCs w:val="20"/>
        </w:rPr>
        <w:t>Esta Lei estabelece, nos termos do art. 165, § 2º, da Constituição Federal, as diretrizes e orientações para elaboração e execução da lei orçamentária anual e dispõe sobre as alterações na legislação tributária.</w:t>
      </w:r>
    </w:p>
    <w:p w14:paraId="0C88DE09" w14:textId="77777777" w:rsidR="00AA303F" w:rsidRDefault="00AA303F" w:rsidP="00AA303F">
      <w:pPr>
        <w:spacing w:after="0" w:line="240" w:lineRule="auto"/>
        <w:ind w:firstLine="4502"/>
        <w:jc w:val="both"/>
        <w:rPr>
          <w:rFonts w:ascii="Arial" w:hAnsi="Arial" w:cs="Arial"/>
          <w:sz w:val="20"/>
          <w:szCs w:val="20"/>
        </w:rPr>
      </w:pPr>
    </w:p>
    <w:p w14:paraId="79BABA3C" w14:textId="77777777" w:rsidR="00AA303F" w:rsidRDefault="00AA303F" w:rsidP="00AA303F">
      <w:pPr>
        <w:spacing w:after="0" w:line="240" w:lineRule="auto"/>
        <w:ind w:firstLine="4502"/>
        <w:jc w:val="both"/>
        <w:rPr>
          <w:rFonts w:ascii="Arial" w:hAnsi="Arial" w:cs="Arial"/>
          <w:sz w:val="20"/>
          <w:szCs w:val="20"/>
        </w:rPr>
      </w:pPr>
      <w:r w:rsidRPr="00AA303F">
        <w:rPr>
          <w:rFonts w:ascii="Arial" w:hAnsi="Arial" w:cs="Arial"/>
          <w:b/>
          <w:sz w:val="20"/>
          <w:szCs w:val="20"/>
        </w:rPr>
        <w:t>Parágrafo único.</w:t>
      </w:r>
      <w:r>
        <w:rPr>
          <w:rFonts w:ascii="Arial" w:hAnsi="Arial" w:cs="Arial"/>
          <w:sz w:val="20"/>
          <w:szCs w:val="20"/>
        </w:rPr>
        <w:t xml:space="preserve"> Além das normas a que se refere o </w:t>
      </w:r>
      <w:r w:rsidRPr="00AA303F">
        <w:rPr>
          <w:rFonts w:ascii="Arial" w:hAnsi="Arial" w:cs="Arial"/>
          <w:i/>
          <w:sz w:val="20"/>
          <w:szCs w:val="20"/>
        </w:rPr>
        <w:t>caput</w:t>
      </w:r>
      <w:r>
        <w:rPr>
          <w:rFonts w:ascii="Arial" w:hAnsi="Arial" w:cs="Arial"/>
          <w:sz w:val="20"/>
          <w:szCs w:val="20"/>
        </w:rPr>
        <w:t>, esta Lei dispõe sobre a autorização para aumento das despesas com o pessoal de que trata o art. 169, § 1º, da Constituição, e sobre as exigências contidas na Lei Complementar Federal nº 101, de 4 de maio de 2000.</w:t>
      </w:r>
    </w:p>
    <w:p w14:paraId="0B878E21" w14:textId="77777777" w:rsidR="00AA303F" w:rsidRDefault="00AA303F" w:rsidP="00AA303F">
      <w:pPr>
        <w:spacing w:after="0" w:line="240" w:lineRule="auto"/>
        <w:ind w:firstLine="4502"/>
        <w:jc w:val="both"/>
        <w:rPr>
          <w:rFonts w:ascii="Arial" w:hAnsi="Arial" w:cs="Arial"/>
          <w:sz w:val="20"/>
          <w:szCs w:val="20"/>
        </w:rPr>
      </w:pPr>
    </w:p>
    <w:p w14:paraId="6A64450D" w14:textId="77777777" w:rsidR="00AA303F" w:rsidRDefault="00AA303F" w:rsidP="00AA303F">
      <w:pPr>
        <w:spacing w:after="0" w:line="240" w:lineRule="auto"/>
        <w:jc w:val="center"/>
        <w:rPr>
          <w:rFonts w:ascii="Arial" w:hAnsi="Arial" w:cs="Arial"/>
          <w:bCs/>
          <w:sz w:val="20"/>
          <w:szCs w:val="20"/>
        </w:rPr>
      </w:pPr>
      <w:r w:rsidRPr="00FB553B">
        <w:rPr>
          <w:rFonts w:ascii="Arial" w:hAnsi="Arial" w:cs="Arial"/>
          <w:bCs/>
          <w:sz w:val="20"/>
          <w:szCs w:val="20"/>
        </w:rPr>
        <w:t>CAP</w:t>
      </w:r>
      <w:r w:rsidR="0022108A" w:rsidRPr="00FB553B">
        <w:rPr>
          <w:rFonts w:ascii="Arial" w:hAnsi="Arial" w:cs="Arial"/>
          <w:bCs/>
          <w:sz w:val="20"/>
          <w:szCs w:val="20"/>
        </w:rPr>
        <w:t>Í</w:t>
      </w:r>
      <w:r w:rsidRPr="00FB553B">
        <w:rPr>
          <w:rFonts w:ascii="Arial" w:hAnsi="Arial" w:cs="Arial"/>
          <w:bCs/>
          <w:sz w:val="20"/>
          <w:szCs w:val="20"/>
        </w:rPr>
        <w:t>TULO II</w:t>
      </w:r>
    </w:p>
    <w:p w14:paraId="5DD19E0B" w14:textId="77777777" w:rsidR="00FB553B" w:rsidRPr="00FB553B" w:rsidRDefault="00FB553B" w:rsidP="00AA303F">
      <w:pPr>
        <w:spacing w:after="0" w:line="240" w:lineRule="auto"/>
        <w:jc w:val="center"/>
        <w:rPr>
          <w:rFonts w:ascii="Arial" w:hAnsi="Arial" w:cs="Arial"/>
          <w:bCs/>
          <w:sz w:val="20"/>
          <w:szCs w:val="20"/>
        </w:rPr>
      </w:pPr>
    </w:p>
    <w:p w14:paraId="23BA055A" w14:textId="77777777" w:rsidR="00AA303F" w:rsidRPr="00FB553B" w:rsidRDefault="00AA303F" w:rsidP="00AA303F">
      <w:pPr>
        <w:spacing w:after="0" w:line="240" w:lineRule="auto"/>
        <w:jc w:val="center"/>
        <w:rPr>
          <w:rFonts w:ascii="Arial" w:hAnsi="Arial" w:cs="Arial"/>
          <w:bCs/>
          <w:sz w:val="20"/>
          <w:szCs w:val="20"/>
        </w:rPr>
      </w:pPr>
      <w:r w:rsidRPr="00FB553B">
        <w:rPr>
          <w:rFonts w:ascii="Arial" w:hAnsi="Arial" w:cs="Arial"/>
          <w:bCs/>
          <w:sz w:val="20"/>
          <w:szCs w:val="20"/>
        </w:rPr>
        <w:t>DAS METAS E PRIORIDADES DA ADMINISTRAÇÃO MUNICIPAL</w:t>
      </w:r>
    </w:p>
    <w:p w14:paraId="326C0A50" w14:textId="77777777" w:rsidR="00AA303F" w:rsidRDefault="00AA303F" w:rsidP="00AA303F">
      <w:pPr>
        <w:spacing w:after="0" w:line="240" w:lineRule="auto"/>
        <w:ind w:firstLine="4502"/>
        <w:jc w:val="both"/>
        <w:rPr>
          <w:rFonts w:ascii="Arial" w:hAnsi="Arial" w:cs="Arial"/>
          <w:sz w:val="20"/>
          <w:szCs w:val="20"/>
        </w:rPr>
      </w:pPr>
    </w:p>
    <w:p w14:paraId="75D476E0" w14:textId="77777777" w:rsidR="00AA303F" w:rsidRDefault="00AA303F" w:rsidP="00AA303F">
      <w:pPr>
        <w:spacing w:after="0" w:line="240" w:lineRule="auto"/>
        <w:ind w:firstLine="4502"/>
        <w:jc w:val="both"/>
        <w:rPr>
          <w:rFonts w:ascii="Arial" w:hAnsi="Arial" w:cs="Arial"/>
          <w:sz w:val="20"/>
          <w:szCs w:val="20"/>
        </w:rPr>
      </w:pPr>
      <w:r w:rsidRPr="00070B7E">
        <w:rPr>
          <w:rFonts w:ascii="Arial" w:hAnsi="Arial" w:cs="Arial"/>
          <w:b/>
          <w:sz w:val="20"/>
          <w:szCs w:val="20"/>
        </w:rPr>
        <w:t>Art. 2º</w:t>
      </w:r>
      <w:r>
        <w:rPr>
          <w:rFonts w:ascii="Arial" w:hAnsi="Arial" w:cs="Arial"/>
          <w:sz w:val="20"/>
          <w:szCs w:val="20"/>
        </w:rPr>
        <w:t xml:space="preserve"> As metas e prioridades da Administração Municipal para o exercício de 2016 são as especificadas no Anexo de Metas e Prioridades, integrante</w:t>
      </w:r>
      <w:r w:rsidR="00070B7E">
        <w:rPr>
          <w:rFonts w:ascii="Arial" w:hAnsi="Arial" w:cs="Arial"/>
          <w:sz w:val="20"/>
          <w:szCs w:val="20"/>
        </w:rPr>
        <w:t xml:space="preserve"> desta Lei, as quais têm precedência na alocação de recursos na lei orçamentária, não se constituindo em limite à programação da despesa.</w:t>
      </w:r>
    </w:p>
    <w:p w14:paraId="72E16B14" w14:textId="77777777" w:rsidR="00070B7E" w:rsidRDefault="00070B7E" w:rsidP="00AA303F">
      <w:pPr>
        <w:spacing w:after="0" w:line="240" w:lineRule="auto"/>
        <w:ind w:firstLine="4502"/>
        <w:jc w:val="both"/>
        <w:rPr>
          <w:rFonts w:ascii="Arial" w:hAnsi="Arial" w:cs="Arial"/>
          <w:sz w:val="20"/>
          <w:szCs w:val="20"/>
        </w:rPr>
      </w:pPr>
    </w:p>
    <w:p w14:paraId="4CD5DA46" w14:textId="77777777" w:rsidR="00070B7E" w:rsidRDefault="00070B7E" w:rsidP="00AA303F">
      <w:pPr>
        <w:spacing w:after="0" w:line="240" w:lineRule="auto"/>
        <w:ind w:firstLine="4502"/>
        <w:jc w:val="both"/>
        <w:rPr>
          <w:rFonts w:ascii="Arial" w:hAnsi="Arial" w:cs="Arial"/>
          <w:sz w:val="20"/>
          <w:szCs w:val="20"/>
        </w:rPr>
      </w:pPr>
      <w:r w:rsidRPr="00070B7E">
        <w:rPr>
          <w:rFonts w:ascii="Arial" w:hAnsi="Arial" w:cs="Arial"/>
          <w:b/>
          <w:sz w:val="20"/>
          <w:szCs w:val="20"/>
        </w:rPr>
        <w:t>Parágrafo único.</w:t>
      </w:r>
      <w:r>
        <w:rPr>
          <w:rFonts w:ascii="Arial" w:hAnsi="Arial" w:cs="Arial"/>
          <w:sz w:val="20"/>
          <w:szCs w:val="20"/>
        </w:rPr>
        <w:t xml:space="preserve"> As metas e prioridades de que trata este artigo considerar-se-ão modificadas por leis posteriores, inclusive pela lei orçamentária, e pelos créditos adicionais abertos pelo Poder Executivo.</w:t>
      </w:r>
    </w:p>
    <w:p w14:paraId="43237A95" w14:textId="77777777" w:rsidR="00070B7E" w:rsidRDefault="00070B7E" w:rsidP="00AA303F">
      <w:pPr>
        <w:spacing w:after="0" w:line="240" w:lineRule="auto"/>
        <w:ind w:firstLine="4502"/>
        <w:jc w:val="both"/>
        <w:rPr>
          <w:rFonts w:ascii="Arial" w:hAnsi="Arial" w:cs="Arial"/>
          <w:sz w:val="20"/>
          <w:szCs w:val="20"/>
        </w:rPr>
      </w:pPr>
    </w:p>
    <w:p w14:paraId="43228716" w14:textId="77777777" w:rsidR="00070B7E" w:rsidRDefault="00070B7E" w:rsidP="00070B7E">
      <w:pPr>
        <w:spacing w:after="0" w:line="240" w:lineRule="auto"/>
        <w:jc w:val="center"/>
        <w:rPr>
          <w:rFonts w:ascii="Arial" w:hAnsi="Arial" w:cs="Arial"/>
          <w:bCs/>
          <w:sz w:val="20"/>
          <w:szCs w:val="20"/>
        </w:rPr>
      </w:pPr>
      <w:r w:rsidRPr="00FB553B">
        <w:rPr>
          <w:rFonts w:ascii="Arial" w:hAnsi="Arial" w:cs="Arial"/>
          <w:bCs/>
          <w:sz w:val="20"/>
          <w:szCs w:val="20"/>
        </w:rPr>
        <w:t>CAP</w:t>
      </w:r>
      <w:r w:rsidR="0022108A" w:rsidRPr="00FB553B">
        <w:rPr>
          <w:rFonts w:ascii="Arial" w:hAnsi="Arial" w:cs="Arial"/>
          <w:bCs/>
          <w:sz w:val="20"/>
          <w:szCs w:val="20"/>
        </w:rPr>
        <w:t>Í</w:t>
      </w:r>
      <w:r w:rsidRPr="00FB553B">
        <w:rPr>
          <w:rFonts w:ascii="Arial" w:hAnsi="Arial" w:cs="Arial"/>
          <w:bCs/>
          <w:sz w:val="20"/>
          <w:szCs w:val="20"/>
        </w:rPr>
        <w:t>TULO III</w:t>
      </w:r>
    </w:p>
    <w:p w14:paraId="668E317E" w14:textId="77777777" w:rsidR="00FB553B" w:rsidRPr="00FB553B" w:rsidRDefault="00FB553B" w:rsidP="00070B7E">
      <w:pPr>
        <w:spacing w:after="0" w:line="240" w:lineRule="auto"/>
        <w:jc w:val="center"/>
        <w:rPr>
          <w:rFonts w:ascii="Arial" w:hAnsi="Arial" w:cs="Arial"/>
          <w:bCs/>
          <w:sz w:val="20"/>
          <w:szCs w:val="20"/>
        </w:rPr>
      </w:pPr>
    </w:p>
    <w:p w14:paraId="1EA5327B" w14:textId="77777777" w:rsidR="00070B7E" w:rsidRPr="00FB553B" w:rsidRDefault="00070B7E" w:rsidP="00070B7E">
      <w:pPr>
        <w:spacing w:after="0" w:line="240" w:lineRule="auto"/>
        <w:jc w:val="center"/>
        <w:rPr>
          <w:rFonts w:ascii="Arial" w:hAnsi="Arial" w:cs="Arial"/>
          <w:bCs/>
          <w:sz w:val="20"/>
          <w:szCs w:val="20"/>
        </w:rPr>
      </w:pPr>
      <w:r w:rsidRPr="00FB553B">
        <w:rPr>
          <w:rFonts w:ascii="Arial" w:hAnsi="Arial" w:cs="Arial"/>
          <w:bCs/>
          <w:sz w:val="20"/>
          <w:szCs w:val="20"/>
        </w:rPr>
        <w:t>DAS METAS FISCAIS</w:t>
      </w:r>
    </w:p>
    <w:p w14:paraId="428E6A35" w14:textId="77777777" w:rsidR="00070B7E" w:rsidRDefault="00070B7E" w:rsidP="00AA303F">
      <w:pPr>
        <w:spacing w:after="0" w:line="240" w:lineRule="auto"/>
        <w:ind w:firstLine="4502"/>
        <w:jc w:val="both"/>
        <w:rPr>
          <w:rFonts w:ascii="Arial" w:hAnsi="Arial" w:cs="Arial"/>
          <w:sz w:val="20"/>
          <w:szCs w:val="20"/>
        </w:rPr>
      </w:pPr>
    </w:p>
    <w:p w14:paraId="6C8D3EB4" w14:textId="77777777" w:rsidR="00070B7E" w:rsidRDefault="00070B7E" w:rsidP="00AA303F">
      <w:pPr>
        <w:spacing w:after="0" w:line="240" w:lineRule="auto"/>
        <w:ind w:firstLine="4502"/>
        <w:jc w:val="both"/>
        <w:rPr>
          <w:rFonts w:ascii="Arial" w:hAnsi="Arial" w:cs="Arial"/>
          <w:sz w:val="20"/>
          <w:szCs w:val="20"/>
        </w:rPr>
      </w:pPr>
      <w:r w:rsidRPr="00F63C31">
        <w:rPr>
          <w:rFonts w:ascii="Arial" w:hAnsi="Arial" w:cs="Arial"/>
          <w:b/>
          <w:sz w:val="20"/>
          <w:szCs w:val="20"/>
        </w:rPr>
        <w:t>Art. 3º</w:t>
      </w:r>
      <w:r w:rsidRPr="00070B7E">
        <w:rPr>
          <w:rFonts w:ascii="Arial" w:hAnsi="Arial" w:cs="Arial"/>
          <w:sz w:val="20"/>
          <w:szCs w:val="20"/>
        </w:rPr>
        <w:t xml:space="preserve"> As metas de resu</w:t>
      </w:r>
      <w:r>
        <w:rPr>
          <w:rFonts w:ascii="Arial" w:hAnsi="Arial" w:cs="Arial"/>
          <w:sz w:val="20"/>
          <w:szCs w:val="20"/>
        </w:rPr>
        <w:t>ltados fiscais do Município para o exercício de 2016 são as estabelecidas no Anexo de Metas Fiscais, integrantes desta Lei, desdobrado em:</w:t>
      </w:r>
    </w:p>
    <w:p w14:paraId="01AB7C3A" w14:textId="77777777" w:rsidR="00070B7E" w:rsidRDefault="00070B7E" w:rsidP="00AA303F">
      <w:pPr>
        <w:spacing w:after="0" w:line="240" w:lineRule="auto"/>
        <w:ind w:firstLine="4502"/>
        <w:jc w:val="both"/>
        <w:rPr>
          <w:rFonts w:ascii="Arial" w:hAnsi="Arial" w:cs="Arial"/>
          <w:sz w:val="20"/>
          <w:szCs w:val="20"/>
        </w:rPr>
      </w:pPr>
    </w:p>
    <w:p w14:paraId="2AC961DD"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1</w:t>
      </w:r>
      <w:r w:rsidR="00C7480B">
        <w:rPr>
          <w:rFonts w:ascii="Arial" w:hAnsi="Arial" w:cs="Arial"/>
          <w:sz w:val="20"/>
          <w:szCs w:val="20"/>
        </w:rPr>
        <w:t xml:space="preserve"> - </w:t>
      </w:r>
      <w:r>
        <w:rPr>
          <w:rFonts w:ascii="Arial" w:hAnsi="Arial" w:cs="Arial"/>
          <w:sz w:val="20"/>
          <w:szCs w:val="20"/>
        </w:rPr>
        <w:t>Metas Anuais;</w:t>
      </w:r>
    </w:p>
    <w:p w14:paraId="0ABC15E3"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2</w:t>
      </w:r>
      <w:r w:rsidR="00C7480B">
        <w:rPr>
          <w:rFonts w:ascii="Arial" w:hAnsi="Arial" w:cs="Arial"/>
          <w:sz w:val="20"/>
          <w:szCs w:val="20"/>
        </w:rPr>
        <w:t xml:space="preserve"> - </w:t>
      </w:r>
      <w:r>
        <w:rPr>
          <w:rFonts w:ascii="Arial" w:hAnsi="Arial" w:cs="Arial"/>
          <w:sz w:val="20"/>
          <w:szCs w:val="20"/>
        </w:rPr>
        <w:t>Avaliação do Cumprimento das Metas Fiscais do Exercício Anterior;</w:t>
      </w:r>
    </w:p>
    <w:p w14:paraId="6CA04B3A"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3</w:t>
      </w:r>
      <w:r w:rsidR="00C7480B">
        <w:rPr>
          <w:rFonts w:ascii="Arial" w:hAnsi="Arial" w:cs="Arial"/>
          <w:sz w:val="20"/>
          <w:szCs w:val="20"/>
        </w:rPr>
        <w:t xml:space="preserve"> - </w:t>
      </w:r>
      <w:r>
        <w:rPr>
          <w:rFonts w:ascii="Arial" w:hAnsi="Arial" w:cs="Arial"/>
          <w:sz w:val="20"/>
          <w:szCs w:val="20"/>
        </w:rPr>
        <w:t>Metas Fiscais Atuais Comparadas com as Fixadas nos Três Exercícios;</w:t>
      </w:r>
    </w:p>
    <w:p w14:paraId="5C72DEE3"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4</w:t>
      </w:r>
      <w:r w:rsidR="00C7480B">
        <w:rPr>
          <w:rFonts w:ascii="Arial" w:hAnsi="Arial" w:cs="Arial"/>
          <w:sz w:val="20"/>
          <w:szCs w:val="20"/>
        </w:rPr>
        <w:t xml:space="preserve"> - </w:t>
      </w:r>
      <w:r>
        <w:rPr>
          <w:rFonts w:ascii="Arial" w:hAnsi="Arial" w:cs="Arial"/>
          <w:sz w:val="20"/>
          <w:szCs w:val="20"/>
        </w:rPr>
        <w:t>Evolução do Patrimônio Líquido;</w:t>
      </w:r>
    </w:p>
    <w:p w14:paraId="3DDD9D2E"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5</w:t>
      </w:r>
      <w:r w:rsidR="00C7480B">
        <w:rPr>
          <w:rFonts w:ascii="Arial" w:hAnsi="Arial" w:cs="Arial"/>
          <w:sz w:val="20"/>
          <w:szCs w:val="20"/>
        </w:rPr>
        <w:t xml:space="preserve"> - </w:t>
      </w:r>
      <w:r>
        <w:rPr>
          <w:rFonts w:ascii="Arial" w:hAnsi="Arial" w:cs="Arial"/>
          <w:sz w:val="20"/>
          <w:szCs w:val="20"/>
        </w:rPr>
        <w:t>Origem e aplicação dos Recursos Obtidos com a Alienação de Ativos;</w:t>
      </w:r>
    </w:p>
    <w:p w14:paraId="79E3CB12"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6</w:t>
      </w:r>
      <w:r w:rsidR="00C7480B">
        <w:rPr>
          <w:rFonts w:ascii="Arial" w:hAnsi="Arial" w:cs="Arial"/>
          <w:sz w:val="20"/>
          <w:szCs w:val="20"/>
        </w:rPr>
        <w:t xml:space="preserve"> - </w:t>
      </w:r>
      <w:r>
        <w:rPr>
          <w:rFonts w:ascii="Arial" w:hAnsi="Arial" w:cs="Arial"/>
          <w:sz w:val="20"/>
          <w:szCs w:val="20"/>
        </w:rPr>
        <w:t>receitas e despesas Previdenciárias do Regime Próprio de Previdência dos Servidores;</w:t>
      </w:r>
    </w:p>
    <w:p w14:paraId="32F257D1"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6.1</w:t>
      </w:r>
      <w:r w:rsidR="00C7480B">
        <w:rPr>
          <w:rFonts w:ascii="Arial" w:hAnsi="Arial" w:cs="Arial"/>
          <w:sz w:val="20"/>
          <w:szCs w:val="20"/>
        </w:rPr>
        <w:t xml:space="preserve"> - </w:t>
      </w:r>
      <w:r>
        <w:rPr>
          <w:rFonts w:ascii="Arial" w:hAnsi="Arial" w:cs="Arial"/>
          <w:sz w:val="20"/>
          <w:szCs w:val="20"/>
        </w:rPr>
        <w:t>Projeção Atuarial do regime Próprio de Previdência dos Servidores;</w:t>
      </w:r>
    </w:p>
    <w:p w14:paraId="161FC485" w14:textId="3FE77F8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7</w:t>
      </w:r>
      <w:r w:rsidR="00C7480B">
        <w:rPr>
          <w:rFonts w:ascii="Arial" w:hAnsi="Arial" w:cs="Arial"/>
          <w:sz w:val="20"/>
          <w:szCs w:val="20"/>
        </w:rPr>
        <w:t xml:space="preserve"> - </w:t>
      </w:r>
      <w:r>
        <w:rPr>
          <w:rFonts w:ascii="Arial" w:hAnsi="Arial" w:cs="Arial"/>
          <w:sz w:val="20"/>
          <w:szCs w:val="20"/>
        </w:rPr>
        <w:t>Estimativa e Compensação da Renúncia de Receita;</w:t>
      </w:r>
      <w:r w:rsidR="00FB553B">
        <w:rPr>
          <w:rFonts w:ascii="Arial" w:hAnsi="Arial" w:cs="Arial"/>
          <w:sz w:val="20"/>
          <w:szCs w:val="20"/>
        </w:rPr>
        <w:t xml:space="preserve"> e</w:t>
      </w:r>
    </w:p>
    <w:p w14:paraId="5BC2E2C1" w14:textId="77777777" w:rsidR="00070B7E" w:rsidRDefault="00070B7E" w:rsidP="00AA303F">
      <w:pPr>
        <w:spacing w:after="0" w:line="240" w:lineRule="auto"/>
        <w:ind w:firstLine="4502"/>
        <w:jc w:val="both"/>
        <w:rPr>
          <w:rFonts w:ascii="Arial" w:hAnsi="Arial" w:cs="Arial"/>
          <w:sz w:val="20"/>
          <w:szCs w:val="20"/>
        </w:rPr>
      </w:pPr>
      <w:r>
        <w:rPr>
          <w:rFonts w:ascii="Arial" w:hAnsi="Arial" w:cs="Arial"/>
          <w:sz w:val="20"/>
          <w:szCs w:val="20"/>
        </w:rPr>
        <w:t>Tabela 8</w:t>
      </w:r>
      <w:r w:rsidR="00C7480B">
        <w:rPr>
          <w:rFonts w:ascii="Arial" w:hAnsi="Arial" w:cs="Arial"/>
          <w:sz w:val="20"/>
          <w:szCs w:val="20"/>
        </w:rPr>
        <w:t xml:space="preserve"> - </w:t>
      </w:r>
      <w:r>
        <w:rPr>
          <w:rFonts w:ascii="Arial" w:hAnsi="Arial" w:cs="Arial"/>
          <w:sz w:val="20"/>
          <w:szCs w:val="20"/>
        </w:rPr>
        <w:t>Margem de expansão das Despesas Obrigatórias de Caráter Contínuo.</w:t>
      </w:r>
    </w:p>
    <w:p w14:paraId="5E81E80B" w14:textId="77777777" w:rsidR="00070B7E" w:rsidRDefault="00070B7E" w:rsidP="00AA303F">
      <w:pPr>
        <w:spacing w:after="0" w:line="240" w:lineRule="auto"/>
        <w:ind w:firstLine="4502"/>
        <w:jc w:val="both"/>
        <w:rPr>
          <w:rFonts w:ascii="Arial" w:hAnsi="Arial" w:cs="Arial"/>
          <w:sz w:val="20"/>
          <w:szCs w:val="20"/>
        </w:rPr>
      </w:pPr>
    </w:p>
    <w:p w14:paraId="38AFD759" w14:textId="77777777" w:rsidR="00070B7E" w:rsidRDefault="00070B7E" w:rsidP="00C7480B">
      <w:pPr>
        <w:spacing w:after="0" w:line="240" w:lineRule="auto"/>
        <w:jc w:val="center"/>
        <w:rPr>
          <w:rFonts w:ascii="Arial" w:hAnsi="Arial" w:cs="Arial"/>
          <w:bCs/>
          <w:sz w:val="20"/>
          <w:szCs w:val="20"/>
        </w:rPr>
      </w:pPr>
      <w:r w:rsidRPr="00FB553B">
        <w:rPr>
          <w:rFonts w:ascii="Arial" w:hAnsi="Arial" w:cs="Arial"/>
          <w:bCs/>
          <w:sz w:val="20"/>
          <w:szCs w:val="20"/>
        </w:rPr>
        <w:lastRenderedPageBreak/>
        <w:t>CAP</w:t>
      </w:r>
      <w:r w:rsidR="0022108A" w:rsidRPr="00FB553B">
        <w:rPr>
          <w:rFonts w:ascii="Arial" w:hAnsi="Arial" w:cs="Arial"/>
          <w:bCs/>
          <w:sz w:val="20"/>
          <w:szCs w:val="20"/>
        </w:rPr>
        <w:t>Í</w:t>
      </w:r>
      <w:r w:rsidRPr="00FB553B">
        <w:rPr>
          <w:rFonts w:ascii="Arial" w:hAnsi="Arial" w:cs="Arial"/>
          <w:bCs/>
          <w:sz w:val="20"/>
          <w:szCs w:val="20"/>
        </w:rPr>
        <w:t>TULO IV</w:t>
      </w:r>
    </w:p>
    <w:p w14:paraId="5B9AD631" w14:textId="77777777" w:rsidR="00FB553B" w:rsidRPr="00FB553B" w:rsidRDefault="00FB553B" w:rsidP="00C7480B">
      <w:pPr>
        <w:spacing w:after="0" w:line="240" w:lineRule="auto"/>
        <w:jc w:val="center"/>
        <w:rPr>
          <w:rFonts w:ascii="Arial" w:hAnsi="Arial" w:cs="Arial"/>
          <w:bCs/>
          <w:sz w:val="20"/>
          <w:szCs w:val="20"/>
        </w:rPr>
      </w:pPr>
    </w:p>
    <w:p w14:paraId="4CE533A5" w14:textId="77777777" w:rsidR="00070B7E" w:rsidRPr="00FB553B" w:rsidRDefault="00070B7E" w:rsidP="00C7480B">
      <w:pPr>
        <w:spacing w:after="0" w:line="240" w:lineRule="auto"/>
        <w:jc w:val="center"/>
        <w:rPr>
          <w:rFonts w:ascii="Arial" w:hAnsi="Arial" w:cs="Arial"/>
          <w:bCs/>
          <w:sz w:val="20"/>
          <w:szCs w:val="20"/>
        </w:rPr>
      </w:pPr>
      <w:r w:rsidRPr="00FB553B">
        <w:rPr>
          <w:rFonts w:ascii="Arial" w:hAnsi="Arial" w:cs="Arial"/>
          <w:bCs/>
          <w:sz w:val="20"/>
          <w:szCs w:val="20"/>
        </w:rPr>
        <w:t>DOS RISCOS FISCAIS</w:t>
      </w:r>
    </w:p>
    <w:p w14:paraId="0FFB1145" w14:textId="77777777" w:rsidR="00070B7E" w:rsidRDefault="00070B7E" w:rsidP="00AA303F">
      <w:pPr>
        <w:spacing w:after="0" w:line="240" w:lineRule="auto"/>
        <w:ind w:firstLine="4502"/>
        <w:jc w:val="both"/>
        <w:rPr>
          <w:rFonts w:ascii="Arial" w:hAnsi="Arial" w:cs="Arial"/>
          <w:sz w:val="20"/>
          <w:szCs w:val="20"/>
        </w:rPr>
      </w:pPr>
    </w:p>
    <w:p w14:paraId="2DD22CC1" w14:textId="77777777" w:rsidR="00070B7E" w:rsidRDefault="00070B7E" w:rsidP="00AA303F">
      <w:pPr>
        <w:spacing w:after="0" w:line="240" w:lineRule="auto"/>
        <w:ind w:firstLine="4502"/>
        <w:jc w:val="both"/>
        <w:rPr>
          <w:rFonts w:ascii="Arial" w:hAnsi="Arial" w:cs="Arial"/>
          <w:sz w:val="20"/>
          <w:szCs w:val="20"/>
        </w:rPr>
      </w:pPr>
      <w:r w:rsidRPr="00F63C31">
        <w:rPr>
          <w:rFonts w:ascii="Arial" w:hAnsi="Arial" w:cs="Arial"/>
          <w:b/>
          <w:sz w:val="20"/>
          <w:szCs w:val="20"/>
        </w:rPr>
        <w:t>Art. 4º</w:t>
      </w:r>
      <w:r w:rsidR="00C60527">
        <w:rPr>
          <w:rFonts w:ascii="Arial" w:hAnsi="Arial" w:cs="Arial"/>
          <w:sz w:val="20"/>
          <w:szCs w:val="20"/>
        </w:rPr>
        <w:t xml:space="preserve"> Os passivos contingentes e outros riscos capazes de afetar as contas públicas estão avaliados no Anexo</w:t>
      </w:r>
      <w:r w:rsidR="0022108A">
        <w:rPr>
          <w:rFonts w:ascii="Arial" w:hAnsi="Arial" w:cs="Arial"/>
          <w:sz w:val="20"/>
          <w:szCs w:val="20"/>
        </w:rPr>
        <w:t xml:space="preserve"> de riscos Fiscais, integrante desta Lei, detalhado no demonstrativo de Riscos e Providências, no qual são informadas as medidas a serem tomadas pelo Poder Executivo caso venham a se concretizar.</w:t>
      </w:r>
    </w:p>
    <w:p w14:paraId="730BB3CA" w14:textId="77777777" w:rsidR="0022108A" w:rsidRDefault="0022108A" w:rsidP="00AA303F">
      <w:pPr>
        <w:spacing w:after="0" w:line="240" w:lineRule="auto"/>
        <w:ind w:firstLine="4502"/>
        <w:jc w:val="both"/>
        <w:rPr>
          <w:rFonts w:ascii="Arial" w:hAnsi="Arial" w:cs="Arial"/>
          <w:sz w:val="20"/>
          <w:szCs w:val="20"/>
        </w:rPr>
      </w:pPr>
    </w:p>
    <w:p w14:paraId="22FD37C2" w14:textId="77777777" w:rsidR="0022108A" w:rsidRDefault="0022108A" w:rsidP="00AA303F">
      <w:pPr>
        <w:spacing w:after="0" w:line="240" w:lineRule="auto"/>
        <w:ind w:firstLine="4502"/>
        <w:jc w:val="both"/>
        <w:rPr>
          <w:rFonts w:ascii="Arial" w:hAnsi="Arial" w:cs="Arial"/>
          <w:sz w:val="20"/>
          <w:szCs w:val="20"/>
        </w:rPr>
      </w:pPr>
      <w:r w:rsidRPr="00F63C31">
        <w:rPr>
          <w:rFonts w:ascii="Arial" w:hAnsi="Arial" w:cs="Arial"/>
          <w:b/>
          <w:sz w:val="20"/>
          <w:szCs w:val="20"/>
        </w:rPr>
        <w:t>Parágrafo único.</w:t>
      </w:r>
      <w:r>
        <w:rPr>
          <w:rFonts w:ascii="Arial" w:hAnsi="Arial" w:cs="Arial"/>
          <w:sz w:val="20"/>
          <w:szCs w:val="20"/>
        </w:rPr>
        <w:t xml:space="preserve">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6750CC31" w14:textId="77777777" w:rsidR="0022108A" w:rsidRDefault="0022108A" w:rsidP="00AA303F">
      <w:pPr>
        <w:spacing w:after="0" w:line="240" w:lineRule="auto"/>
        <w:ind w:firstLine="4502"/>
        <w:jc w:val="both"/>
        <w:rPr>
          <w:rFonts w:ascii="Arial" w:hAnsi="Arial" w:cs="Arial"/>
          <w:sz w:val="20"/>
          <w:szCs w:val="20"/>
        </w:rPr>
      </w:pPr>
    </w:p>
    <w:p w14:paraId="21B64EEA" w14:textId="77777777" w:rsidR="0022108A" w:rsidRDefault="0022108A" w:rsidP="00F63C31">
      <w:pPr>
        <w:spacing w:after="0" w:line="240" w:lineRule="auto"/>
        <w:jc w:val="center"/>
        <w:rPr>
          <w:rFonts w:ascii="Arial" w:hAnsi="Arial" w:cs="Arial"/>
          <w:bCs/>
          <w:sz w:val="20"/>
          <w:szCs w:val="20"/>
        </w:rPr>
      </w:pPr>
      <w:r w:rsidRPr="00FB553B">
        <w:rPr>
          <w:rFonts w:ascii="Arial" w:hAnsi="Arial" w:cs="Arial"/>
          <w:bCs/>
          <w:sz w:val="20"/>
          <w:szCs w:val="20"/>
        </w:rPr>
        <w:t>CAPÍTULO V</w:t>
      </w:r>
    </w:p>
    <w:p w14:paraId="5B536A14" w14:textId="77777777" w:rsidR="00FB553B" w:rsidRPr="00FB553B" w:rsidRDefault="00FB553B" w:rsidP="00F63C31">
      <w:pPr>
        <w:spacing w:after="0" w:line="240" w:lineRule="auto"/>
        <w:jc w:val="center"/>
        <w:rPr>
          <w:rFonts w:ascii="Arial" w:hAnsi="Arial" w:cs="Arial"/>
          <w:bCs/>
          <w:sz w:val="20"/>
          <w:szCs w:val="20"/>
        </w:rPr>
      </w:pPr>
    </w:p>
    <w:p w14:paraId="69FE3C0D" w14:textId="77777777" w:rsidR="0022108A" w:rsidRPr="00FB553B" w:rsidRDefault="0022108A" w:rsidP="00F63C31">
      <w:pPr>
        <w:spacing w:after="0" w:line="240" w:lineRule="auto"/>
        <w:jc w:val="center"/>
        <w:rPr>
          <w:rFonts w:ascii="Arial" w:hAnsi="Arial" w:cs="Arial"/>
          <w:bCs/>
          <w:sz w:val="20"/>
          <w:szCs w:val="20"/>
        </w:rPr>
      </w:pPr>
      <w:r w:rsidRPr="00FB553B">
        <w:rPr>
          <w:rFonts w:ascii="Arial" w:hAnsi="Arial" w:cs="Arial"/>
          <w:bCs/>
          <w:sz w:val="20"/>
          <w:szCs w:val="20"/>
        </w:rPr>
        <w:t>DA RESERVA DE CONTINGÊNCIA</w:t>
      </w:r>
    </w:p>
    <w:p w14:paraId="59529EC8" w14:textId="77777777" w:rsidR="0022108A" w:rsidRDefault="0022108A" w:rsidP="00AA303F">
      <w:pPr>
        <w:spacing w:after="0" w:line="240" w:lineRule="auto"/>
        <w:ind w:firstLine="4502"/>
        <w:jc w:val="both"/>
        <w:rPr>
          <w:rFonts w:ascii="Arial" w:hAnsi="Arial" w:cs="Arial"/>
          <w:sz w:val="20"/>
          <w:szCs w:val="20"/>
        </w:rPr>
      </w:pPr>
    </w:p>
    <w:p w14:paraId="51A23340" w14:textId="77777777" w:rsidR="0022108A" w:rsidRDefault="0022108A" w:rsidP="00AA303F">
      <w:pPr>
        <w:spacing w:after="0" w:line="240" w:lineRule="auto"/>
        <w:ind w:firstLine="4502"/>
        <w:jc w:val="both"/>
        <w:rPr>
          <w:rFonts w:ascii="Arial" w:hAnsi="Arial" w:cs="Arial"/>
          <w:sz w:val="20"/>
          <w:szCs w:val="20"/>
        </w:rPr>
      </w:pPr>
      <w:r w:rsidRPr="00F63C31">
        <w:rPr>
          <w:rFonts w:ascii="Arial" w:hAnsi="Arial" w:cs="Arial"/>
          <w:b/>
          <w:sz w:val="20"/>
          <w:szCs w:val="20"/>
        </w:rPr>
        <w:t>Art. 5º</w:t>
      </w:r>
      <w:r w:rsidRPr="0022108A">
        <w:rPr>
          <w:rFonts w:ascii="Arial" w:hAnsi="Arial" w:cs="Arial"/>
          <w:sz w:val="20"/>
          <w:szCs w:val="20"/>
        </w:rPr>
        <w:t xml:space="preserve"> A lei orçamentária conte</w:t>
      </w:r>
      <w:r>
        <w:rPr>
          <w:rFonts w:ascii="Arial" w:hAnsi="Arial" w:cs="Arial"/>
          <w:sz w:val="20"/>
          <w:szCs w:val="20"/>
        </w:rPr>
        <w:t>rá reserva de contingência para atender a possíveis passivos contingentes e outros riscos e eventos fiscais imprevistos.</w:t>
      </w:r>
    </w:p>
    <w:p w14:paraId="5694FADC" w14:textId="77777777" w:rsidR="0022108A" w:rsidRDefault="0022108A" w:rsidP="00AA303F">
      <w:pPr>
        <w:spacing w:after="0" w:line="240" w:lineRule="auto"/>
        <w:ind w:firstLine="4502"/>
        <w:jc w:val="both"/>
        <w:rPr>
          <w:rFonts w:ascii="Arial" w:hAnsi="Arial" w:cs="Arial"/>
          <w:sz w:val="20"/>
          <w:szCs w:val="20"/>
        </w:rPr>
      </w:pPr>
    </w:p>
    <w:p w14:paraId="2C68B73E" w14:textId="77777777" w:rsidR="0022108A" w:rsidRDefault="0022108A" w:rsidP="00AA303F">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A reserva de contingência será fixada no máximo 2% (dois por cento) da receita corrente líquida e sua utilização dar-se-á mediante crédito adicional aberto à sua conta.</w:t>
      </w:r>
    </w:p>
    <w:p w14:paraId="484A9FE3" w14:textId="77777777" w:rsidR="0022108A" w:rsidRDefault="0022108A" w:rsidP="00AA303F">
      <w:pPr>
        <w:spacing w:after="0" w:line="240" w:lineRule="auto"/>
        <w:ind w:firstLine="4502"/>
        <w:jc w:val="both"/>
        <w:rPr>
          <w:rFonts w:ascii="Arial" w:hAnsi="Arial" w:cs="Arial"/>
          <w:sz w:val="20"/>
          <w:szCs w:val="20"/>
        </w:rPr>
      </w:pPr>
    </w:p>
    <w:p w14:paraId="71E4A38D" w14:textId="77777777" w:rsidR="0022108A" w:rsidRDefault="0022108A" w:rsidP="00F63C31">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Na hipótese de ficar demonstrado que a reserva de contingência não precisará ser utilizada, no toso ou em parte, para sua finalidade, o saldo poderá ser destinado à abertura de créditos adicionais para outros fins.</w:t>
      </w:r>
    </w:p>
    <w:p w14:paraId="6B633B20" w14:textId="77777777" w:rsidR="0022108A" w:rsidRDefault="0022108A" w:rsidP="00AA303F">
      <w:pPr>
        <w:spacing w:after="0" w:line="240" w:lineRule="auto"/>
        <w:ind w:firstLine="4502"/>
        <w:jc w:val="both"/>
        <w:rPr>
          <w:rFonts w:ascii="Arial" w:hAnsi="Arial" w:cs="Arial"/>
          <w:sz w:val="20"/>
          <w:szCs w:val="20"/>
        </w:rPr>
      </w:pPr>
    </w:p>
    <w:p w14:paraId="58E031D6" w14:textId="77777777" w:rsidR="0022108A" w:rsidRDefault="0022108A" w:rsidP="00F63C31">
      <w:pPr>
        <w:spacing w:after="0" w:line="240" w:lineRule="auto"/>
        <w:jc w:val="center"/>
        <w:rPr>
          <w:rFonts w:ascii="Arial" w:hAnsi="Arial" w:cs="Arial"/>
          <w:bCs/>
          <w:sz w:val="20"/>
          <w:szCs w:val="20"/>
        </w:rPr>
      </w:pPr>
      <w:r w:rsidRPr="00FB553B">
        <w:rPr>
          <w:rFonts w:ascii="Arial" w:hAnsi="Arial" w:cs="Arial"/>
          <w:bCs/>
          <w:sz w:val="20"/>
          <w:szCs w:val="20"/>
        </w:rPr>
        <w:t>CAPÍTULO VI</w:t>
      </w:r>
    </w:p>
    <w:p w14:paraId="2D74E231" w14:textId="77777777" w:rsidR="00FB553B" w:rsidRPr="00FB553B" w:rsidRDefault="00FB553B" w:rsidP="00F63C31">
      <w:pPr>
        <w:spacing w:after="0" w:line="240" w:lineRule="auto"/>
        <w:jc w:val="center"/>
        <w:rPr>
          <w:rFonts w:ascii="Arial" w:hAnsi="Arial" w:cs="Arial"/>
          <w:bCs/>
          <w:sz w:val="20"/>
          <w:szCs w:val="20"/>
        </w:rPr>
      </w:pPr>
    </w:p>
    <w:p w14:paraId="2BE4B848" w14:textId="77777777" w:rsidR="0022108A" w:rsidRPr="00FB553B" w:rsidRDefault="0022108A" w:rsidP="00F63C31">
      <w:pPr>
        <w:spacing w:after="0" w:line="240" w:lineRule="auto"/>
        <w:jc w:val="center"/>
        <w:rPr>
          <w:rFonts w:ascii="Arial" w:hAnsi="Arial" w:cs="Arial"/>
          <w:bCs/>
          <w:sz w:val="20"/>
          <w:szCs w:val="20"/>
        </w:rPr>
      </w:pPr>
      <w:r w:rsidRPr="00FB553B">
        <w:rPr>
          <w:rFonts w:ascii="Arial" w:hAnsi="Arial" w:cs="Arial"/>
          <w:bCs/>
          <w:sz w:val="20"/>
          <w:szCs w:val="20"/>
        </w:rPr>
        <w:t>DO EQUILÍBRIO DAS CONTAS PÚBLICAS</w:t>
      </w:r>
    </w:p>
    <w:p w14:paraId="007E7E52" w14:textId="77777777" w:rsidR="00184323" w:rsidRDefault="00184323" w:rsidP="00AA303F">
      <w:pPr>
        <w:spacing w:after="0" w:line="240" w:lineRule="auto"/>
        <w:ind w:firstLine="4502"/>
        <w:jc w:val="both"/>
        <w:rPr>
          <w:rFonts w:ascii="Arial" w:hAnsi="Arial" w:cs="Arial"/>
          <w:sz w:val="20"/>
          <w:szCs w:val="20"/>
        </w:rPr>
      </w:pPr>
    </w:p>
    <w:p w14:paraId="0FC0D34D" w14:textId="77777777" w:rsidR="00184323" w:rsidRDefault="00184323" w:rsidP="00F63C31">
      <w:pPr>
        <w:spacing w:after="0" w:line="240" w:lineRule="auto"/>
        <w:ind w:firstLine="4502"/>
        <w:jc w:val="both"/>
        <w:rPr>
          <w:rFonts w:ascii="Arial" w:hAnsi="Arial" w:cs="Arial"/>
          <w:sz w:val="20"/>
          <w:szCs w:val="20"/>
        </w:rPr>
      </w:pPr>
      <w:r w:rsidRPr="00F63C31">
        <w:rPr>
          <w:rFonts w:ascii="Arial" w:hAnsi="Arial" w:cs="Arial"/>
          <w:b/>
          <w:sz w:val="20"/>
          <w:szCs w:val="20"/>
        </w:rPr>
        <w:t>Art. 6º</w:t>
      </w:r>
      <w:r>
        <w:rPr>
          <w:rFonts w:ascii="Arial" w:hAnsi="Arial" w:cs="Arial"/>
          <w:sz w:val="20"/>
          <w:szCs w:val="20"/>
        </w:rPr>
        <w:t xml:space="preserve"> 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na necessidade de prestação adequada dos serviço</w:t>
      </w:r>
      <w:r w:rsidR="001E0ADE">
        <w:rPr>
          <w:rFonts w:ascii="Arial" w:hAnsi="Arial" w:cs="Arial"/>
          <w:sz w:val="20"/>
          <w:szCs w:val="20"/>
        </w:rPr>
        <w:t>s públicos, tudo conforme os objetivos programáticos estabelecidos no Plano Plurianual vigente em 2016.</w:t>
      </w:r>
    </w:p>
    <w:p w14:paraId="7376FDB3" w14:textId="77777777" w:rsidR="001E0ADE" w:rsidRDefault="001E0ADE" w:rsidP="00AA303F">
      <w:pPr>
        <w:spacing w:after="0" w:line="240" w:lineRule="auto"/>
        <w:ind w:firstLine="4502"/>
        <w:jc w:val="both"/>
        <w:rPr>
          <w:rFonts w:ascii="Arial" w:hAnsi="Arial" w:cs="Arial"/>
          <w:sz w:val="20"/>
          <w:szCs w:val="20"/>
        </w:rPr>
      </w:pPr>
    </w:p>
    <w:p w14:paraId="36EFA15E" w14:textId="77777777" w:rsidR="001E0ADE" w:rsidRDefault="001E0ADE" w:rsidP="00F63C31">
      <w:pPr>
        <w:spacing w:after="0" w:line="240" w:lineRule="auto"/>
        <w:jc w:val="center"/>
        <w:rPr>
          <w:rFonts w:ascii="Arial" w:hAnsi="Arial" w:cs="Arial"/>
          <w:bCs/>
          <w:sz w:val="20"/>
          <w:szCs w:val="20"/>
        </w:rPr>
      </w:pPr>
      <w:r w:rsidRPr="00FB553B">
        <w:rPr>
          <w:rFonts w:ascii="Arial" w:hAnsi="Arial" w:cs="Arial"/>
          <w:bCs/>
          <w:sz w:val="20"/>
          <w:szCs w:val="20"/>
        </w:rPr>
        <w:t>CAPÍTULO VII</w:t>
      </w:r>
    </w:p>
    <w:p w14:paraId="5E5651DC" w14:textId="77777777" w:rsidR="00FB553B" w:rsidRPr="00FB553B" w:rsidRDefault="00FB553B" w:rsidP="00F63C31">
      <w:pPr>
        <w:spacing w:after="0" w:line="240" w:lineRule="auto"/>
        <w:jc w:val="center"/>
        <w:rPr>
          <w:rFonts w:ascii="Arial" w:hAnsi="Arial" w:cs="Arial"/>
          <w:bCs/>
          <w:sz w:val="20"/>
          <w:szCs w:val="20"/>
        </w:rPr>
      </w:pPr>
    </w:p>
    <w:p w14:paraId="220E7395" w14:textId="77777777" w:rsidR="001E0ADE" w:rsidRPr="00FB553B" w:rsidRDefault="001E0ADE" w:rsidP="00F63C31">
      <w:pPr>
        <w:spacing w:after="0" w:line="240" w:lineRule="auto"/>
        <w:jc w:val="center"/>
        <w:rPr>
          <w:rFonts w:ascii="Arial" w:hAnsi="Arial" w:cs="Arial"/>
          <w:bCs/>
          <w:sz w:val="20"/>
          <w:szCs w:val="20"/>
        </w:rPr>
      </w:pPr>
      <w:r w:rsidRPr="00FB553B">
        <w:rPr>
          <w:rFonts w:ascii="Arial" w:hAnsi="Arial" w:cs="Arial"/>
          <w:bCs/>
          <w:sz w:val="20"/>
          <w:szCs w:val="20"/>
        </w:rPr>
        <w:t>DA PROGRAMAÇÃO FINANCEIRA, CRONOGRAMA MENSAL DE DESEMBOLSO,</w:t>
      </w:r>
    </w:p>
    <w:p w14:paraId="1F74EC34" w14:textId="77777777" w:rsidR="001E0ADE" w:rsidRPr="00FB553B" w:rsidRDefault="001E0ADE" w:rsidP="00F63C31">
      <w:pPr>
        <w:spacing w:after="0" w:line="240" w:lineRule="auto"/>
        <w:jc w:val="center"/>
        <w:rPr>
          <w:rFonts w:ascii="Arial" w:hAnsi="Arial" w:cs="Arial"/>
          <w:bCs/>
          <w:sz w:val="20"/>
          <w:szCs w:val="20"/>
        </w:rPr>
      </w:pPr>
      <w:r w:rsidRPr="00FB553B">
        <w:rPr>
          <w:rFonts w:ascii="Arial" w:hAnsi="Arial" w:cs="Arial"/>
          <w:bCs/>
          <w:sz w:val="20"/>
          <w:szCs w:val="20"/>
        </w:rPr>
        <w:t>METAS BIMESTRAIS DE ARRECADAÇÃO E LIMITAÇÃO DE EMPENHO</w:t>
      </w:r>
    </w:p>
    <w:p w14:paraId="63964EE5" w14:textId="77777777" w:rsidR="001E0ADE" w:rsidRDefault="001E0ADE" w:rsidP="00AA303F">
      <w:pPr>
        <w:spacing w:after="0" w:line="240" w:lineRule="auto"/>
        <w:ind w:firstLine="4502"/>
        <w:jc w:val="both"/>
        <w:rPr>
          <w:rFonts w:ascii="Arial" w:hAnsi="Arial" w:cs="Arial"/>
          <w:sz w:val="20"/>
          <w:szCs w:val="20"/>
        </w:rPr>
      </w:pPr>
    </w:p>
    <w:p w14:paraId="185D9663" w14:textId="77777777" w:rsidR="001E0ADE" w:rsidRDefault="001E0ADE" w:rsidP="00F63C31">
      <w:pPr>
        <w:spacing w:after="0" w:line="240" w:lineRule="auto"/>
        <w:ind w:firstLine="4502"/>
        <w:jc w:val="both"/>
        <w:rPr>
          <w:rFonts w:ascii="Arial" w:hAnsi="Arial" w:cs="Arial"/>
          <w:sz w:val="20"/>
          <w:szCs w:val="20"/>
        </w:rPr>
      </w:pPr>
      <w:r w:rsidRPr="00F63C31">
        <w:rPr>
          <w:rFonts w:ascii="Arial" w:hAnsi="Arial" w:cs="Arial"/>
          <w:b/>
          <w:sz w:val="20"/>
          <w:szCs w:val="20"/>
        </w:rPr>
        <w:t>Art. 7º</w:t>
      </w:r>
      <w:r>
        <w:rPr>
          <w:rFonts w:ascii="Arial" w:hAnsi="Arial" w:cs="Arial"/>
          <w:sz w:val="20"/>
          <w:szCs w:val="20"/>
        </w:rPr>
        <w:t xml:space="preserve"> Até dias após a publicação da lei orçamentária, o Poder Executivo estabelecerá a programação financeira e o cronograma mensal de desembolso, de modo a compatibilizar a realização de despesas com a previsão de ingresso das despesas.</w:t>
      </w:r>
    </w:p>
    <w:p w14:paraId="595F1CB8" w14:textId="77777777" w:rsidR="001E0ADE" w:rsidRDefault="001E0ADE" w:rsidP="00AA303F">
      <w:pPr>
        <w:spacing w:after="0" w:line="240" w:lineRule="auto"/>
        <w:ind w:firstLine="4502"/>
        <w:jc w:val="both"/>
        <w:rPr>
          <w:rFonts w:ascii="Arial" w:hAnsi="Arial" w:cs="Arial"/>
          <w:sz w:val="20"/>
          <w:szCs w:val="20"/>
        </w:rPr>
      </w:pPr>
    </w:p>
    <w:p w14:paraId="30DDA6FF" w14:textId="77777777" w:rsidR="001E0ADE" w:rsidRDefault="001E0ADE" w:rsidP="00AA303F">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O repasse de recursos financeiros do Executivo para o Legislativo fará parte da programação financeiro, devendo ocorrer na forma de duodécimos a serem pagos até o dia 20 de cada mês.</w:t>
      </w:r>
    </w:p>
    <w:p w14:paraId="425C4A8C" w14:textId="77777777" w:rsidR="001E0ADE" w:rsidRDefault="001E0ADE" w:rsidP="00AA303F">
      <w:pPr>
        <w:spacing w:after="0" w:line="240" w:lineRule="auto"/>
        <w:ind w:firstLine="4502"/>
        <w:jc w:val="both"/>
        <w:rPr>
          <w:rFonts w:ascii="Arial" w:hAnsi="Arial" w:cs="Arial"/>
          <w:sz w:val="20"/>
          <w:szCs w:val="20"/>
        </w:rPr>
      </w:pPr>
    </w:p>
    <w:p w14:paraId="69A4A264" w14:textId="77777777" w:rsidR="001E0ADE" w:rsidRDefault="001E0ADE" w:rsidP="00AA303F">
      <w:pPr>
        <w:spacing w:after="0" w:line="240" w:lineRule="auto"/>
        <w:ind w:firstLine="4502"/>
        <w:jc w:val="both"/>
        <w:rPr>
          <w:rFonts w:ascii="Arial" w:hAnsi="Arial" w:cs="Arial"/>
          <w:sz w:val="20"/>
          <w:szCs w:val="20"/>
        </w:rPr>
      </w:pPr>
      <w:r w:rsidRPr="00F63C31">
        <w:rPr>
          <w:rFonts w:ascii="Arial" w:hAnsi="Arial" w:cs="Arial"/>
          <w:b/>
          <w:sz w:val="20"/>
          <w:szCs w:val="20"/>
        </w:rPr>
        <w:t>Art. 8º</w:t>
      </w:r>
      <w:r>
        <w:rPr>
          <w:rFonts w:ascii="Arial" w:hAnsi="Arial" w:cs="Arial"/>
          <w:sz w:val="20"/>
          <w:szCs w:val="20"/>
        </w:rPr>
        <w:t xml:space="preserve"> No prazo previsto no </w:t>
      </w:r>
      <w:r w:rsidRPr="001E0ADE">
        <w:rPr>
          <w:rFonts w:ascii="Arial" w:hAnsi="Arial" w:cs="Arial"/>
          <w:i/>
          <w:sz w:val="20"/>
          <w:szCs w:val="20"/>
        </w:rPr>
        <w:t>caput</w:t>
      </w:r>
      <w:r>
        <w:rPr>
          <w:rFonts w:ascii="Arial" w:hAnsi="Arial" w:cs="Arial"/>
          <w:sz w:val="20"/>
          <w:szCs w:val="20"/>
        </w:rPr>
        <w:t xml:space="preserve"> do art. 7º</w:t>
      </w:r>
      <w:r w:rsidR="007146FA">
        <w:rPr>
          <w:rFonts w:ascii="Arial" w:hAnsi="Arial" w:cs="Arial"/>
          <w:sz w:val="20"/>
          <w:szCs w:val="20"/>
        </w:rPr>
        <w:t>, o Poder Executivo estabelecerá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p>
    <w:p w14:paraId="6BF6C5BE" w14:textId="77777777" w:rsidR="007146FA" w:rsidRDefault="007146FA" w:rsidP="00AA303F">
      <w:pPr>
        <w:spacing w:after="0" w:line="240" w:lineRule="auto"/>
        <w:ind w:firstLine="4502"/>
        <w:jc w:val="both"/>
        <w:rPr>
          <w:rFonts w:ascii="Arial" w:hAnsi="Arial" w:cs="Arial"/>
          <w:sz w:val="20"/>
          <w:szCs w:val="20"/>
        </w:rPr>
      </w:pPr>
    </w:p>
    <w:p w14:paraId="750D0E0B" w14:textId="77777777" w:rsidR="007146FA" w:rsidRDefault="007146FA" w:rsidP="00AA303F">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Na hipótese de ser</w:t>
      </w:r>
      <w:r w:rsidR="008064F3">
        <w:rPr>
          <w:rFonts w:ascii="Arial" w:hAnsi="Arial" w:cs="Arial"/>
          <w:sz w:val="20"/>
          <w:szCs w:val="20"/>
        </w:rPr>
        <w:t xml:space="preserve"> </w:t>
      </w:r>
      <w:r>
        <w:rPr>
          <w:rFonts w:ascii="Arial" w:hAnsi="Arial" w:cs="Arial"/>
          <w:sz w:val="20"/>
          <w:szCs w:val="20"/>
        </w:rPr>
        <w:t>constatada, após o encerramento de cada bimestre, frustração na arrecadação de receitas capaz de comprometer</w:t>
      </w:r>
      <w:r w:rsidR="008064F3">
        <w:rPr>
          <w:rFonts w:ascii="Arial" w:hAnsi="Arial" w:cs="Arial"/>
          <w:sz w:val="20"/>
          <w:szCs w:val="20"/>
        </w:rPr>
        <w:t xml:space="preserve"> a obtenção dos resultados fixados no Anexo de Metas Fiscais, por atos a serem adotados nos trinta dias subsequentes, s Câmara Municipal,, a Prefeitura </w:t>
      </w:r>
      <w:r w:rsidR="008064F3">
        <w:rPr>
          <w:rFonts w:ascii="Arial" w:hAnsi="Arial" w:cs="Arial"/>
          <w:sz w:val="20"/>
          <w:szCs w:val="20"/>
        </w:rPr>
        <w:lastRenderedPageBreak/>
        <w:t>determinarão, de maneira proporcional, a redução verificada e de acordo com a participação de cada um no conjunto das dotações orçamentárias vigentes, a limitação de empenho e de movimentação financeira, em montantes necessários à prestação dos recursos fiscais almejados.</w:t>
      </w:r>
    </w:p>
    <w:p w14:paraId="10E0BE4D" w14:textId="77777777" w:rsidR="007146FA" w:rsidRDefault="007146FA" w:rsidP="00AA303F">
      <w:pPr>
        <w:spacing w:after="0" w:line="240" w:lineRule="auto"/>
        <w:ind w:firstLine="4502"/>
        <w:jc w:val="both"/>
        <w:rPr>
          <w:rFonts w:ascii="Arial" w:hAnsi="Arial" w:cs="Arial"/>
          <w:sz w:val="20"/>
          <w:szCs w:val="20"/>
        </w:rPr>
      </w:pPr>
    </w:p>
    <w:p w14:paraId="18F13EA8" w14:textId="77777777" w:rsidR="007146FA" w:rsidRDefault="007146FA" w:rsidP="00AA303F">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O Poder Executivo comunicará ao Poder Legislativo, para as providências deste, o correspondente montante que lhe </w:t>
      </w:r>
      <w:r w:rsidR="008064F3">
        <w:rPr>
          <w:rFonts w:ascii="Arial" w:hAnsi="Arial" w:cs="Arial"/>
          <w:sz w:val="20"/>
          <w:szCs w:val="20"/>
        </w:rPr>
        <w:t>caberá na limitação de empenho e na movimentação financeira, acompanhado da devida memória de cálculo.</w:t>
      </w:r>
    </w:p>
    <w:p w14:paraId="79FD6CB9" w14:textId="77777777" w:rsidR="008064F3" w:rsidRDefault="008064F3" w:rsidP="00AA303F">
      <w:pPr>
        <w:spacing w:after="0" w:line="240" w:lineRule="auto"/>
        <w:ind w:firstLine="4502"/>
        <w:jc w:val="both"/>
        <w:rPr>
          <w:rFonts w:ascii="Arial" w:hAnsi="Arial" w:cs="Arial"/>
          <w:sz w:val="20"/>
          <w:szCs w:val="20"/>
        </w:rPr>
      </w:pPr>
    </w:p>
    <w:p w14:paraId="0A40F02B" w14:textId="77777777" w:rsidR="008064F3" w:rsidRDefault="008064F3" w:rsidP="00AA303F">
      <w:pPr>
        <w:spacing w:after="0" w:line="240" w:lineRule="auto"/>
        <w:ind w:firstLine="4502"/>
        <w:jc w:val="both"/>
        <w:rPr>
          <w:rFonts w:ascii="Arial" w:hAnsi="Arial" w:cs="Arial"/>
          <w:sz w:val="20"/>
          <w:szCs w:val="20"/>
        </w:rPr>
      </w:pPr>
      <w:r w:rsidRPr="00F63C31">
        <w:rPr>
          <w:rFonts w:ascii="Arial" w:hAnsi="Arial" w:cs="Arial"/>
          <w:b/>
          <w:sz w:val="20"/>
          <w:szCs w:val="20"/>
        </w:rPr>
        <w:t>§ 3º</w:t>
      </w:r>
      <w:r>
        <w:rPr>
          <w:rFonts w:ascii="Arial" w:hAnsi="Arial" w:cs="Arial"/>
          <w:sz w:val="20"/>
          <w:szCs w:val="20"/>
        </w:rPr>
        <w:t xml:space="preserve"> Na limitação de empenho e movimentação financeira, serão adotados critérios que produzam o menor impacto possível nas ações de caráter social, particularmente nas de educação, saúde e assistência social.</w:t>
      </w:r>
    </w:p>
    <w:p w14:paraId="784A57F1" w14:textId="77777777" w:rsidR="00F852A3" w:rsidRDefault="00F852A3" w:rsidP="00AA303F">
      <w:pPr>
        <w:spacing w:after="0" w:line="240" w:lineRule="auto"/>
        <w:ind w:firstLine="4502"/>
        <w:jc w:val="both"/>
        <w:rPr>
          <w:rFonts w:ascii="Arial" w:hAnsi="Arial" w:cs="Arial"/>
          <w:sz w:val="20"/>
          <w:szCs w:val="20"/>
        </w:rPr>
      </w:pPr>
    </w:p>
    <w:p w14:paraId="571CACD7" w14:textId="77777777" w:rsidR="00F852A3" w:rsidRDefault="00F852A3" w:rsidP="00AA303F">
      <w:pPr>
        <w:spacing w:after="0" w:line="240" w:lineRule="auto"/>
        <w:ind w:firstLine="4502"/>
        <w:jc w:val="both"/>
        <w:rPr>
          <w:rFonts w:ascii="Arial" w:hAnsi="Arial" w:cs="Arial"/>
          <w:sz w:val="20"/>
          <w:szCs w:val="20"/>
        </w:rPr>
      </w:pPr>
      <w:r w:rsidRPr="00F63C31">
        <w:rPr>
          <w:rFonts w:ascii="Arial" w:hAnsi="Arial" w:cs="Arial"/>
          <w:b/>
          <w:sz w:val="20"/>
          <w:szCs w:val="20"/>
        </w:rPr>
        <w:t>§ 4º</w:t>
      </w:r>
      <w:r>
        <w:rPr>
          <w:rFonts w:ascii="Arial" w:hAnsi="Arial" w:cs="Arial"/>
          <w:sz w:val="20"/>
          <w:szCs w:val="20"/>
        </w:rPr>
        <w:t xml:space="preserve"> Não serão objeto de limitação de empenho e movimentação financeira as dotações destinadas ao pagamento do serviço da dívida e de precatórios judiciais.</w:t>
      </w:r>
    </w:p>
    <w:p w14:paraId="021F8A5A" w14:textId="77777777" w:rsidR="00F852A3" w:rsidRDefault="00F852A3" w:rsidP="00AA303F">
      <w:pPr>
        <w:spacing w:after="0" w:line="240" w:lineRule="auto"/>
        <w:ind w:firstLine="4502"/>
        <w:jc w:val="both"/>
        <w:rPr>
          <w:rFonts w:ascii="Arial" w:hAnsi="Arial" w:cs="Arial"/>
          <w:sz w:val="20"/>
          <w:szCs w:val="20"/>
        </w:rPr>
      </w:pPr>
    </w:p>
    <w:p w14:paraId="0F0B54CC" w14:textId="77777777" w:rsidR="00F852A3" w:rsidRDefault="00F852A3" w:rsidP="00AA303F">
      <w:pPr>
        <w:spacing w:after="0" w:line="240" w:lineRule="auto"/>
        <w:ind w:firstLine="4502"/>
        <w:jc w:val="both"/>
        <w:rPr>
          <w:rFonts w:ascii="Arial" w:hAnsi="Arial" w:cs="Arial"/>
          <w:sz w:val="20"/>
          <w:szCs w:val="20"/>
        </w:rPr>
      </w:pPr>
      <w:r w:rsidRPr="00F63C31">
        <w:rPr>
          <w:rFonts w:ascii="Arial" w:hAnsi="Arial" w:cs="Arial"/>
          <w:b/>
          <w:sz w:val="20"/>
          <w:szCs w:val="20"/>
        </w:rPr>
        <w:t>§ 5º</w:t>
      </w:r>
      <w:r>
        <w:rPr>
          <w:rFonts w:ascii="Arial" w:hAnsi="Arial" w:cs="Arial"/>
          <w:sz w:val="20"/>
          <w:szCs w:val="20"/>
        </w:rPr>
        <w:t xml:space="preserve"> Também não serão de limitação e movimentação financeira, desde que a frustração de arrecadação de receitas verificada não as afete diretamente, as dotações destinadas ao atingimento dos porcentuais </w:t>
      </w:r>
      <w:r w:rsidR="00BA4406">
        <w:rPr>
          <w:rFonts w:ascii="Arial" w:hAnsi="Arial" w:cs="Arial"/>
          <w:sz w:val="20"/>
          <w:szCs w:val="20"/>
        </w:rPr>
        <w:t>mínimos de aplicação na saúde e no ensino e as decorrentes de outros recursos vinculados.</w:t>
      </w:r>
    </w:p>
    <w:p w14:paraId="40C0CF22" w14:textId="77777777" w:rsidR="00BA4406" w:rsidRDefault="00BA4406" w:rsidP="00AA303F">
      <w:pPr>
        <w:spacing w:after="0" w:line="240" w:lineRule="auto"/>
        <w:ind w:firstLine="4502"/>
        <w:jc w:val="both"/>
        <w:rPr>
          <w:rFonts w:ascii="Arial" w:hAnsi="Arial" w:cs="Arial"/>
          <w:sz w:val="20"/>
          <w:szCs w:val="20"/>
        </w:rPr>
      </w:pPr>
    </w:p>
    <w:p w14:paraId="3FD71E99" w14:textId="77777777" w:rsidR="00BA4406" w:rsidRDefault="00BA4406" w:rsidP="00AA303F">
      <w:pPr>
        <w:spacing w:after="0" w:line="240" w:lineRule="auto"/>
        <w:ind w:firstLine="4502"/>
        <w:jc w:val="both"/>
        <w:rPr>
          <w:rFonts w:ascii="Arial" w:hAnsi="Arial" w:cs="Arial"/>
          <w:sz w:val="20"/>
          <w:szCs w:val="20"/>
        </w:rPr>
      </w:pPr>
      <w:r w:rsidRPr="00F63C31">
        <w:rPr>
          <w:rFonts w:ascii="Arial" w:hAnsi="Arial" w:cs="Arial"/>
          <w:b/>
          <w:sz w:val="20"/>
          <w:szCs w:val="20"/>
        </w:rPr>
        <w:t>§ 6º</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federal nº 101/2000.</w:t>
      </w:r>
    </w:p>
    <w:p w14:paraId="3ABDA5DB" w14:textId="77777777" w:rsidR="00BA4406" w:rsidRDefault="00BA4406" w:rsidP="00AA303F">
      <w:pPr>
        <w:spacing w:after="0" w:line="240" w:lineRule="auto"/>
        <w:ind w:firstLine="4502"/>
        <w:jc w:val="both"/>
        <w:rPr>
          <w:rFonts w:ascii="Arial" w:hAnsi="Arial" w:cs="Arial"/>
          <w:sz w:val="20"/>
          <w:szCs w:val="20"/>
        </w:rPr>
      </w:pPr>
    </w:p>
    <w:p w14:paraId="189086F9" w14:textId="7CF0EC31" w:rsidR="00BA4406" w:rsidRDefault="00BA4406" w:rsidP="00AA303F">
      <w:pPr>
        <w:spacing w:after="0" w:line="240" w:lineRule="auto"/>
        <w:ind w:firstLine="4502"/>
        <w:jc w:val="both"/>
        <w:rPr>
          <w:rFonts w:ascii="Arial" w:hAnsi="Arial" w:cs="Arial"/>
          <w:sz w:val="20"/>
          <w:szCs w:val="20"/>
        </w:rPr>
      </w:pPr>
      <w:r w:rsidRPr="00F63C31">
        <w:rPr>
          <w:rFonts w:ascii="Arial" w:hAnsi="Arial" w:cs="Arial"/>
          <w:b/>
          <w:sz w:val="20"/>
          <w:szCs w:val="20"/>
        </w:rPr>
        <w:t>§ 7º</w:t>
      </w:r>
      <w:r>
        <w:rPr>
          <w:rFonts w:ascii="Arial" w:hAnsi="Arial" w:cs="Arial"/>
          <w:sz w:val="20"/>
          <w:szCs w:val="20"/>
        </w:rPr>
        <w:t xml:space="preserve"> Na ocorrência de calamidade pública, serão dispensadas a obtenção dos resultados fiscais programados e a limitação de empenho enquanto perdurar essa situação, nos termos do disposto no art. 65 da </w:t>
      </w:r>
      <w:r w:rsidR="00FB553B">
        <w:rPr>
          <w:rFonts w:ascii="Arial" w:hAnsi="Arial" w:cs="Arial"/>
          <w:sz w:val="20"/>
          <w:szCs w:val="20"/>
        </w:rPr>
        <w:t>L</w:t>
      </w:r>
      <w:r>
        <w:rPr>
          <w:rFonts w:ascii="Arial" w:hAnsi="Arial" w:cs="Arial"/>
          <w:sz w:val="20"/>
          <w:szCs w:val="20"/>
        </w:rPr>
        <w:t>ei Complementar Federal nº 101/2000.</w:t>
      </w:r>
    </w:p>
    <w:p w14:paraId="7B96ABB6" w14:textId="77777777" w:rsidR="00BA4406" w:rsidRDefault="00BA4406" w:rsidP="00AA303F">
      <w:pPr>
        <w:spacing w:after="0" w:line="240" w:lineRule="auto"/>
        <w:ind w:firstLine="4502"/>
        <w:jc w:val="both"/>
        <w:rPr>
          <w:rFonts w:ascii="Arial" w:hAnsi="Arial" w:cs="Arial"/>
          <w:sz w:val="20"/>
          <w:szCs w:val="20"/>
        </w:rPr>
      </w:pPr>
    </w:p>
    <w:p w14:paraId="5E465A3B" w14:textId="77777777" w:rsidR="00BA4406" w:rsidRDefault="00F2441C" w:rsidP="00AA303F">
      <w:pPr>
        <w:spacing w:after="0" w:line="240" w:lineRule="auto"/>
        <w:ind w:firstLine="4502"/>
        <w:jc w:val="both"/>
        <w:rPr>
          <w:rFonts w:ascii="Arial" w:hAnsi="Arial" w:cs="Arial"/>
          <w:sz w:val="20"/>
          <w:szCs w:val="20"/>
        </w:rPr>
      </w:pPr>
      <w:r w:rsidRPr="00F63C31">
        <w:rPr>
          <w:rFonts w:ascii="Arial" w:hAnsi="Arial" w:cs="Arial"/>
          <w:b/>
          <w:sz w:val="20"/>
          <w:szCs w:val="20"/>
        </w:rPr>
        <w:t>§ 8º</w:t>
      </w:r>
      <w:r>
        <w:rPr>
          <w:rFonts w:ascii="Arial" w:hAnsi="Arial" w:cs="Arial"/>
          <w:sz w:val="20"/>
          <w:szCs w:val="20"/>
        </w:rPr>
        <w:t xml:space="preserve"> A limitação de empenho e movimentação financeira poderá ser suspensa, no todo ou em parte, caso a situação de frustração na arrecadação de receitas se reverta nos bimestres seguintes.</w:t>
      </w:r>
    </w:p>
    <w:p w14:paraId="4C005FAD" w14:textId="77777777" w:rsidR="00F2441C" w:rsidRDefault="00F2441C" w:rsidP="00AA303F">
      <w:pPr>
        <w:spacing w:after="0" w:line="240" w:lineRule="auto"/>
        <w:ind w:firstLine="4502"/>
        <w:jc w:val="both"/>
        <w:rPr>
          <w:rFonts w:ascii="Arial" w:hAnsi="Arial" w:cs="Arial"/>
          <w:sz w:val="20"/>
          <w:szCs w:val="20"/>
        </w:rPr>
      </w:pPr>
    </w:p>
    <w:p w14:paraId="45634C4F" w14:textId="77777777" w:rsidR="00F2441C" w:rsidRDefault="00F2441C" w:rsidP="00F63C31">
      <w:pPr>
        <w:spacing w:after="0" w:line="240" w:lineRule="auto"/>
        <w:jc w:val="center"/>
        <w:rPr>
          <w:rFonts w:ascii="Arial" w:hAnsi="Arial" w:cs="Arial"/>
          <w:bCs/>
          <w:sz w:val="20"/>
          <w:szCs w:val="20"/>
        </w:rPr>
      </w:pPr>
      <w:r w:rsidRPr="00FB553B">
        <w:rPr>
          <w:rFonts w:ascii="Arial" w:hAnsi="Arial" w:cs="Arial"/>
          <w:bCs/>
          <w:sz w:val="20"/>
          <w:szCs w:val="20"/>
        </w:rPr>
        <w:t>CAPÍTULO VIII</w:t>
      </w:r>
    </w:p>
    <w:p w14:paraId="0256514B" w14:textId="77777777" w:rsidR="00FB553B" w:rsidRPr="00FB553B" w:rsidRDefault="00FB553B" w:rsidP="00F63C31">
      <w:pPr>
        <w:spacing w:after="0" w:line="240" w:lineRule="auto"/>
        <w:jc w:val="center"/>
        <w:rPr>
          <w:rFonts w:ascii="Arial" w:hAnsi="Arial" w:cs="Arial"/>
          <w:bCs/>
          <w:sz w:val="20"/>
          <w:szCs w:val="20"/>
        </w:rPr>
      </w:pPr>
    </w:p>
    <w:p w14:paraId="0D735216" w14:textId="77777777" w:rsidR="00F2441C" w:rsidRPr="00FB553B" w:rsidRDefault="00F2441C" w:rsidP="00F63C31">
      <w:pPr>
        <w:spacing w:after="0" w:line="240" w:lineRule="auto"/>
        <w:jc w:val="center"/>
        <w:rPr>
          <w:rFonts w:ascii="Arial" w:hAnsi="Arial" w:cs="Arial"/>
          <w:bCs/>
          <w:sz w:val="20"/>
          <w:szCs w:val="20"/>
        </w:rPr>
      </w:pPr>
      <w:r w:rsidRPr="00FB553B">
        <w:rPr>
          <w:rFonts w:ascii="Arial" w:hAnsi="Arial" w:cs="Arial"/>
          <w:bCs/>
          <w:sz w:val="20"/>
          <w:szCs w:val="20"/>
        </w:rPr>
        <w:t>DAS DESPESAS COM PESSOAL</w:t>
      </w:r>
    </w:p>
    <w:p w14:paraId="1C20D23D" w14:textId="77777777" w:rsidR="00F2441C" w:rsidRDefault="00F2441C" w:rsidP="00AA303F">
      <w:pPr>
        <w:spacing w:after="0" w:line="240" w:lineRule="auto"/>
        <w:ind w:firstLine="4502"/>
        <w:jc w:val="both"/>
        <w:rPr>
          <w:rFonts w:ascii="Arial" w:hAnsi="Arial" w:cs="Arial"/>
          <w:sz w:val="20"/>
          <w:szCs w:val="20"/>
        </w:rPr>
      </w:pPr>
    </w:p>
    <w:p w14:paraId="322E2323" w14:textId="77777777" w:rsidR="00F2441C" w:rsidRDefault="00F2441C" w:rsidP="00F63C31">
      <w:pPr>
        <w:spacing w:after="0" w:line="240" w:lineRule="auto"/>
        <w:ind w:firstLine="4502"/>
        <w:jc w:val="both"/>
        <w:rPr>
          <w:rFonts w:ascii="Arial" w:hAnsi="Arial" w:cs="Arial"/>
          <w:sz w:val="20"/>
          <w:szCs w:val="20"/>
        </w:rPr>
      </w:pPr>
      <w:r w:rsidRPr="00F63C31">
        <w:rPr>
          <w:rFonts w:ascii="Arial" w:hAnsi="Arial" w:cs="Arial"/>
          <w:b/>
          <w:sz w:val="20"/>
          <w:szCs w:val="20"/>
        </w:rPr>
        <w:t>Art. 9º</w:t>
      </w:r>
      <w:r>
        <w:rPr>
          <w:rFonts w:ascii="Arial" w:hAnsi="Arial" w:cs="Arial"/>
          <w:sz w:val="20"/>
          <w:szCs w:val="20"/>
        </w:rPr>
        <w:t xml:space="preserve"> desde que respeitados os limites e as vedações previstos nos arts. 20 e 22, parágrafo único, da Lei Complementar Federal nº 101/2000, fica autorizado o aumento da despesa com pessoal para:</w:t>
      </w:r>
    </w:p>
    <w:p w14:paraId="2F06B94D" w14:textId="77777777" w:rsidR="00F2441C" w:rsidRDefault="00F2441C" w:rsidP="00F63C31">
      <w:pPr>
        <w:spacing w:after="0" w:line="240" w:lineRule="auto"/>
        <w:ind w:firstLine="4502"/>
        <w:jc w:val="both"/>
        <w:rPr>
          <w:rFonts w:ascii="Arial" w:hAnsi="Arial" w:cs="Arial"/>
          <w:sz w:val="20"/>
          <w:szCs w:val="20"/>
        </w:rPr>
      </w:pPr>
    </w:p>
    <w:p w14:paraId="2FFF92AB" w14:textId="58B4A11D" w:rsidR="00F2441C" w:rsidRDefault="00F2441C" w:rsidP="00F63C31">
      <w:pPr>
        <w:spacing w:after="0" w:line="240" w:lineRule="auto"/>
        <w:ind w:firstLine="4502"/>
        <w:jc w:val="both"/>
        <w:rPr>
          <w:rFonts w:ascii="Arial" w:hAnsi="Arial" w:cs="Arial"/>
          <w:sz w:val="20"/>
          <w:szCs w:val="20"/>
        </w:rPr>
      </w:pPr>
      <w:r w:rsidRPr="00F63C31">
        <w:rPr>
          <w:rFonts w:ascii="Arial" w:hAnsi="Arial" w:cs="Arial"/>
          <w:b/>
          <w:sz w:val="20"/>
          <w:szCs w:val="20"/>
        </w:rPr>
        <w:t>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sidR="00F63C31">
        <w:rPr>
          <w:rFonts w:ascii="Arial" w:hAnsi="Arial" w:cs="Arial"/>
          <w:sz w:val="20"/>
          <w:szCs w:val="20"/>
        </w:rPr>
        <w:t>c</w:t>
      </w:r>
      <w:r w:rsidRPr="00F2441C">
        <w:rPr>
          <w:rFonts w:ascii="Arial" w:hAnsi="Arial" w:cs="Arial"/>
          <w:sz w:val="20"/>
          <w:szCs w:val="20"/>
        </w:rPr>
        <w:t>oncessão</w:t>
      </w:r>
      <w:proofErr w:type="gramEnd"/>
      <w:r w:rsidRPr="00F2441C">
        <w:rPr>
          <w:rFonts w:ascii="Arial" w:hAnsi="Arial" w:cs="Arial"/>
          <w:sz w:val="20"/>
          <w:szCs w:val="20"/>
        </w:rPr>
        <w:t xml:space="preserve"> de vantagem ou aumento de remuneração, criação de cargos, emp</w:t>
      </w:r>
      <w:r>
        <w:rPr>
          <w:rFonts w:ascii="Arial" w:hAnsi="Arial" w:cs="Arial"/>
          <w:sz w:val="20"/>
          <w:szCs w:val="20"/>
        </w:rPr>
        <w:t>regos e funções ou alteração de estrutura de carreiras;</w:t>
      </w:r>
      <w:r w:rsidR="00FB553B">
        <w:rPr>
          <w:rFonts w:ascii="Arial" w:hAnsi="Arial" w:cs="Arial"/>
          <w:sz w:val="20"/>
          <w:szCs w:val="20"/>
        </w:rPr>
        <w:t xml:space="preserve"> e</w:t>
      </w:r>
    </w:p>
    <w:p w14:paraId="1E296F6E" w14:textId="77777777" w:rsidR="00FB553B" w:rsidRDefault="00FB553B" w:rsidP="00F63C31">
      <w:pPr>
        <w:spacing w:after="0" w:line="240" w:lineRule="auto"/>
        <w:ind w:firstLine="4502"/>
        <w:jc w:val="both"/>
        <w:rPr>
          <w:rFonts w:ascii="Arial" w:hAnsi="Arial" w:cs="Arial"/>
          <w:b/>
          <w:sz w:val="20"/>
          <w:szCs w:val="20"/>
        </w:rPr>
      </w:pPr>
    </w:p>
    <w:p w14:paraId="7AAA7FD6" w14:textId="2495B40F" w:rsidR="00F2441C" w:rsidRDefault="00F2441C" w:rsidP="00F63C31">
      <w:pPr>
        <w:spacing w:after="0" w:line="240" w:lineRule="auto"/>
        <w:ind w:firstLine="4502"/>
        <w:jc w:val="both"/>
        <w:rPr>
          <w:rFonts w:ascii="Arial" w:hAnsi="Arial" w:cs="Arial"/>
          <w:sz w:val="20"/>
          <w:szCs w:val="20"/>
        </w:rPr>
      </w:pPr>
      <w:r w:rsidRPr="00F63C31">
        <w:rPr>
          <w:rFonts w:ascii="Arial" w:hAnsi="Arial" w:cs="Arial"/>
          <w:b/>
          <w:sz w:val="20"/>
          <w:szCs w:val="20"/>
        </w:rPr>
        <w:t>II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admissão</w:t>
      </w:r>
      <w:proofErr w:type="gramEnd"/>
      <w:r>
        <w:rPr>
          <w:rFonts w:ascii="Arial" w:hAnsi="Arial" w:cs="Arial"/>
          <w:sz w:val="20"/>
          <w:szCs w:val="20"/>
        </w:rPr>
        <w:t xml:space="preserve"> de pessoal ou contratação a qualquer título.</w:t>
      </w:r>
    </w:p>
    <w:p w14:paraId="79F72D26" w14:textId="77777777" w:rsidR="00F2441C" w:rsidRDefault="00F2441C" w:rsidP="00F63C31">
      <w:pPr>
        <w:spacing w:after="0" w:line="240" w:lineRule="auto"/>
        <w:ind w:firstLine="4502"/>
        <w:jc w:val="both"/>
        <w:rPr>
          <w:rFonts w:ascii="Arial" w:hAnsi="Arial" w:cs="Arial"/>
          <w:sz w:val="20"/>
          <w:szCs w:val="20"/>
        </w:rPr>
      </w:pPr>
    </w:p>
    <w:p w14:paraId="1A8C071D" w14:textId="77777777" w:rsidR="00F2441C" w:rsidRDefault="00F2441C" w:rsidP="00F63C31">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Os aumentos de despesa de que trata este artigo somente poderão ocorrer se houver:</w:t>
      </w:r>
    </w:p>
    <w:p w14:paraId="08F9A434" w14:textId="77777777" w:rsidR="00F2441C" w:rsidRDefault="00F2441C" w:rsidP="00F63C31">
      <w:pPr>
        <w:spacing w:after="0" w:line="240" w:lineRule="auto"/>
        <w:ind w:firstLine="4502"/>
        <w:jc w:val="both"/>
        <w:rPr>
          <w:rFonts w:ascii="Arial" w:hAnsi="Arial" w:cs="Arial"/>
          <w:sz w:val="20"/>
          <w:szCs w:val="20"/>
        </w:rPr>
      </w:pPr>
    </w:p>
    <w:p w14:paraId="6C1D08FF" w14:textId="36A4897B" w:rsidR="00F2441C" w:rsidRDefault="00F2441C" w:rsidP="00F63C31">
      <w:pPr>
        <w:spacing w:after="0" w:line="240" w:lineRule="auto"/>
        <w:ind w:firstLine="4502"/>
        <w:jc w:val="both"/>
        <w:rPr>
          <w:rFonts w:ascii="Arial" w:hAnsi="Arial" w:cs="Arial"/>
          <w:sz w:val="20"/>
          <w:szCs w:val="20"/>
        </w:rPr>
      </w:pPr>
      <w:r w:rsidRPr="00F63C31">
        <w:rPr>
          <w:rFonts w:ascii="Arial" w:hAnsi="Arial" w:cs="Arial"/>
          <w:b/>
          <w:sz w:val="20"/>
          <w:szCs w:val="20"/>
        </w:rPr>
        <w:t>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sidR="0021333C">
        <w:rPr>
          <w:rFonts w:ascii="Arial" w:hAnsi="Arial" w:cs="Arial"/>
          <w:sz w:val="20"/>
          <w:szCs w:val="20"/>
        </w:rPr>
        <w:t>p</w:t>
      </w:r>
      <w:r w:rsidRPr="00F2441C">
        <w:rPr>
          <w:rFonts w:ascii="Arial" w:hAnsi="Arial" w:cs="Arial"/>
          <w:sz w:val="20"/>
          <w:szCs w:val="20"/>
        </w:rPr>
        <w:t>révia</w:t>
      </w:r>
      <w:proofErr w:type="gramEnd"/>
      <w:r w:rsidRPr="00F2441C">
        <w:rPr>
          <w:rFonts w:ascii="Arial" w:hAnsi="Arial" w:cs="Arial"/>
          <w:sz w:val="20"/>
          <w:szCs w:val="20"/>
        </w:rPr>
        <w:t xml:space="preserve"> dotação orçamentária suf</w:t>
      </w:r>
      <w:r>
        <w:rPr>
          <w:rFonts w:ascii="Arial" w:hAnsi="Arial" w:cs="Arial"/>
          <w:sz w:val="20"/>
          <w:szCs w:val="20"/>
        </w:rPr>
        <w:t>i</w:t>
      </w:r>
      <w:r w:rsidRPr="00F2441C">
        <w:rPr>
          <w:rFonts w:ascii="Arial" w:hAnsi="Arial" w:cs="Arial"/>
          <w:sz w:val="20"/>
          <w:szCs w:val="20"/>
        </w:rPr>
        <w:t>ciente para atender às projeções de despesa de pessoal</w:t>
      </w:r>
      <w:r>
        <w:rPr>
          <w:rFonts w:ascii="Arial" w:hAnsi="Arial" w:cs="Arial"/>
          <w:sz w:val="20"/>
          <w:szCs w:val="20"/>
        </w:rPr>
        <w:t xml:space="preserve"> e aos </w:t>
      </w:r>
      <w:r w:rsidR="0021333C">
        <w:rPr>
          <w:rFonts w:ascii="Arial" w:hAnsi="Arial" w:cs="Arial"/>
          <w:sz w:val="20"/>
          <w:szCs w:val="20"/>
        </w:rPr>
        <w:t>acréscimos dela decorrentes;</w:t>
      </w:r>
    </w:p>
    <w:p w14:paraId="61AD53B3" w14:textId="77777777" w:rsidR="00FB553B" w:rsidRDefault="00FB553B" w:rsidP="00F63C31">
      <w:pPr>
        <w:spacing w:after="0" w:line="240" w:lineRule="auto"/>
        <w:ind w:firstLine="4502"/>
        <w:jc w:val="both"/>
        <w:rPr>
          <w:rFonts w:ascii="Arial" w:hAnsi="Arial" w:cs="Arial"/>
          <w:b/>
          <w:sz w:val="20"/>
          <w:szCs w:val="20"/>
        </w:rPr>
      </w:pPr>
    </w:p>
    <w:p w14:paraId="30EF21FD" w14:textId="589419A1" w:rsidR="0021333C" w:rsidRDefault="0021333C" w:rsidP="00F63C31">
      <w:pPr>
        <w:spacing w:after="0" w:line="240" w:lineRule="auto"/>
        <w:ind w:firstLine="4502"/>
        <w:jc w:val="both"/>
        <w:rPr>
          <w:rFonts w:ascii="Arial" w:hAnsi="Arial" w:cs="Arial"/>
          <w:sz w:val="20"/>
          <w:szCs w:val="20"/>
        </w:rPr>
      </w:pPr>
      <w:r w:rsidRPr="00F63C31">
        <w:rPr>
          <w:rFonts w:ascii="Arial" w:hAnsi="Arial" w:cs="Arial"/>
          <w:b/>
          <w:sz w:val="20"/>
          <w:szCs w:val="20"/>
        </w:rPr>
        <w:t>II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lei</w:t>
      </w:r>
      <w:proofErr w:type="gramEnd"/>
      <w:r>
        <w:rPr>
          <w:rFonts w:ascii="Arial" w:hAnsi="Arial" w:cs="Arial"/>
          <w:sz w:val="20"/>
          <w:szCs w:val="20"/>
        </w:rPr>
        <w:t xml:space="preserve"> específica para as hipóteses previstas no inciso I, do </w:t>
      </w:r>
      <w:r w:rsidRPr="00FB553B">
        <w:rPr>
          <w:rFonts w:ascii="Arial" w:hAnsi="Arial" w:cs="Arial"/>
          <w:iCs/>
          <w:sz w:val="20"/>
          <w:szCs w:val="20"/>
        </w:rPr>
        <w:t>caput</w:t>
      </w:r>
      <w:r>
        <w:rPr>
          <w:rFonts w:ascii="Arial" w:hAnsi="Arial" w:cs="Arial"/>
          <w:sz w:val="20"/>
          <w:szCs w:val="20"/>
        </w:rPr>
        <w:t>;</w:t>
      </w:r>
      <w:r w:rsidR="00FB553B">
        <w:rPr>
          <w:rFonts w:ascii="Arial" w:hAnsi="Arial" w:cs="Arial"/>
          <w:sz w:val="20"/>
          <w:szCs w:val="20"/>
        </w:rPr>
        <w:t xml:space="preserve"> e</w:t>
      </w:r>
    </w:p>
    <w:p w14:paraId="749E8DBA" w14:textId="77777777" w:rsidR="00FB553B" w:rsidRDefault="00FB553B" w:rsidP="00F63C31">
      <w:pPr>
        <w:spacing w:after="0" w:line="240" w:lineRule="auto"/>
        <w:ind w:firstLine="4502"/>
        <w:jc w:val="both"/>
        <w:rPr>
          <w:rFonts w:ascii="Arial" w:hAnsi="Arial" w:cs="Arial"/>
          <w:b/>
          <w:sz w:val="20"/>
          <w:szCs w:val="20"/>
        </w:rPr>
      </w:pPr>
    </w:p>
    <w:p w14:paraId="60F7AA6B" w14:textId="5170EF70" w:rsidR="0021333C" w:rsidRDefault="0021333C" w:rsidP="00F63C31">
      <w:pPr>
        <w:spacing w:after="0" w:line="240" w:lineRule="auto"/>
        <w:ind w:firstLine="4502"/>
        <w:jc w:val="both"/>
        <w:rPr>
          <w:rFonts w:ascii="Arial" w:hAnsi="Arial" w:cs="Arial"/>
          <w:sz w:val="20"/>
          <w:szCs w:val="20"/>
        </w:rPr>
      </w:pPr>
      <w:r w:rsidRPr="00F63C31">
        <w:rPr>
          <w:rFonts w:ascii="Arial" w:hAnsi="Arial" w:cs="Arial"/>
          <w:b/>
          <w:sz w:val="20"/>
          <w:szCs w:val="20"/>
        </w:rPr>
        <w:t>III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no caso do Poder Legislativo, observância aos limites fixados nos arts. 29 e 29-A da Constituição Federal.</w:t>
      </w:r>
    </w:p>
    <w:p w14:paraId="1851BDF7" w14:textId="77777777" w:rsidR="0021333C" w:rsidRDefault="0021333C" w:rsidP="00F63C31">
      <w:pPr>
        <w:spacing w:after="0" w:line="240" w:lineRule="auto"/>
        <w:ind w:firstLine="4502"/>
        <w:jc w:val="both"/>
        <w:rPr>
          <w:rFonts w:ascii="Arial" w:hAnsi="Arial" w:cs="Arial"/>
          <w:sz w:val="20"/>
          <w:szCs w:val="20"/>
        </w:rPr>
      </w:pPr>
    </w:p>
    <w:p w14:paraId="12F16036" w14:textId="77777777" w:rsidR="0021333C" w:rsidRDefault="0021333C" w:rsidP="00F2441C">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w:t>
      </w:r>
      <w:r w:rsidR="001B308D">
        <w:rPr>
          <w:rFonts w:ascii="Arial" w:hAnsi="Arial" w:cs="Arial"/>
          <w:sz w:val="20"/>
          <w:szCs w:val="20"/>
        </w:rPr>
        <w:t>Na hipótese de ser atingido o limite prudencial de que trata o art. 22, parágrafo único, da Lei Complementar Federal nº 101/2000, a contratação de horas extras fica vedada, salvo:</w:t>
      </w:r>
    </w:p>
    <w:p w14:paraId="5104A2ED" w14:textId="77777777" w:rsidR="001B308D" w:rsidRDefault="001B308D" w:rsidP="00F2441C">
      <w:pPr>
        <w:spacing w:after="0" w:line="240" w:lineRule="auto"/>
        <w:ind w:firstLine="4502"/>
        <w:jc w:val="both"/>
        <w:rPr>
          <w:rFonts w:ascii="Arial" w:hAnsi="Arial" w:cs="Arial"/>
          <w:sz w:val="20"/>
          <w:szCs w:val="20"/>
        </w:rPr>
      </w:pPr>
    </w:p>
    <w:p w14:paraId="39EB377D" w14:textId="44A8109A" w:rsidR="001B308D"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w:t>
      </w:r>
      <w:r w:rsidRPr="007F7D06">
        <w:rPr>
          <w:rFonts w:ascii="Arial" w:hAnsi="Arial" w:cs="Arial"/>
          <w:sz w:val="20"/>
          <w:szCs w:val="20"/>
        </w:rPr>
        <w:t>o</w:t>
      </w:r>
      <w:proofErr w:type="gramEnd"/>
      <w:r w:rsidRPr="007F7D06">
        <w:rPr>
          <w:rFonts w:ascii="Arial" w:hAnsi="Arial" w:cs="Arial"/>
          <w:sz w:val="20"/>
          <w:szCs w:val="20"/>
        </w:rPr>
        <w:t xml:space="preserve"> </w:t>
      </w:r>
      <w:r>
        <w:rPr>
          <w:rFonts w:ascii="Arial" w:hAnsi="Arial" w:cs="Arial"/>
          <w:sz w:val="20"/>
          <w:szCs w:val="20"/>
        </w:rPr>
        <w:t>caso do disposto no inciso II do § 6º do art. 57 da Constituição Federal;</w:t>
      </w:r>
    </w:p>
    <w:p w14:paraId="11AE298D" w14:textId="77777777" w:rsidR="00FB553B" w:rsidRDefault="00FB553B" w:rsidP="007F7D06">
      <w:pPr>
        <w:spacing w:after="0" w:line="240" w:lineRule="auto"/>
        <w:ind w:firstLine="4502"/>
        <w:jc w:val="both"/>
        <w:rPr>
          <w:rFonts w:ascii="Arial" w:hAnsi="Arial" w:cs="Arial"/>
          <w:b/>
          <w:sz w:val="20"/>
          <w:szCs w:val="20"/>
        </w:rPr>
      </w:pPr>
    </w:p>
    <w:p w14:paraId="0FBC84A3" w14:textId="16749614"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II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situações de emergência e de calamidade pública;</w:t>
      </w:r>
    </w:p>
    <w:p w14:paraId="0AEF628E" w14:textId="77777777" w:rsidR="00FB553B" w:rsidRDefault="00FB553B" w:rsidP="007F7D06">
      <w:pPr>
        <w:spacing w:after="0" w:line="240" w:lineRule="auto"/>
        <w:ind w:firstLine="4502"/>
        <w:jc w:val="both"/>
        <w:rPr>
          <w:rFonts w:ascii="Arial" w:hAnsi="Arial" w:cs="Arial"/>
          <w:b/>
          <w:sz w:val="20"/>
          <w:szCs w:val="20"/>
        </w:rPr>
      </w:pPr>
    </w:p>
    <w:p w14:paraId="4E392CF8" w14:textId="617CC71C"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III</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para atender às demandas inadiáveis da atenção básica a saúde pública;</w:t>
      </w:r>
    </w:p>
    <w:p w14:paraId="6F95C864" w14:textId="77777777" w:rsidR="00FB553B" w:rsidRDefault="00FB553B" w:rsidP="007F7D06">
      <w:pPr>
        <w:spacing w:after="0" w:line="240" w:lineRule="auto"/>
        <w:ind w:firstLine="4502"/>
        <w:jc w:val="both"/>
        <w:rPr>
          <w:rFonts w:ascii="Arial" w:hAnsi="Arial" w:cs="Arial"/>
          <w:b/>
          <w:sz w:val="20"/>
          <w:szCs w:val="20"/>
        </w:rPr>
      </w:pPr>
    </w:p>
    <w:p w14:paraId="027EF213" w14:textId="1CA48BD9"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IV</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para</w:t>
      </w:r>
      <w:proofErr w:type="gramEnd"/>
      <w:r>
        <w:rPr>
          <w:rFonts w:ascii="Arial" w:hAnsi="Arial" w:cs="Arial"/>
          <w:sz w:val="20"/>
          <w:szCs w:val="20"/>
        </w:rPr>
        <w:t xml:space="preserve"> manutenção das atividades mínimas das instituições de ensino;</w:t>
      </w:r>
      <w:r w:rsidR="00FB553B">
        <w:rPr>
          <w:rFonts w:ascii="Arial" w:hAnsi="Arial" w:cs="Arial"/>
          <w:sz w:val="20"/>
          <w:szCs w:val="20"/>
        </w:rPr>
        <w:t xml:space="preserve"> e</w:t>
      </w:r>
    </w:p>
    <w:p w14:paraId="005E1C20" w14:textId="77777777" w:rsidR="00FB553B" w:rsidRDefault="00FB553B" w:rsidP="007F7D06">
      <w:pPr>
        <w:spacing w:after="0" w:line="240" w:lineRule="auto"/>
        <w:ind w:firstLine="4502"/>
        <w:jc w:val="both"/>
        <w:rPr>
          <w:rFonts w:ascii="Arial" w:hAnsi="Arial" w:cs="Arial"/>
          <w:sz w:val="20"/>
          <w:szCs w:val="20"/>
        </w:rPr>
      </w:pPr>
    </w:p>
    <w:p w14:paraId="5B197D6C" w14:textId="2568F9AC"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V</w:t>
      </w:r>
      <w:r w:rsidR="00FB553B">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demais situações de relevante interesse público, devida e expressamente autorizadas pelo respectivo Chefe do Poder.</w:t>
      </w:r>
    </w:p>
    <w:p w14:paraId="7BED6CC1" w14:textId="77777777" w:rsidR="007F7D06" w:rsidRDefault="007F7D06" w:rsidP="007F7D06">
      <w:pPr>
        <w:spacing w:after="0" w:line="240" w:lineRule="auto"/>
        <w:ind w:firstLine="4502"/>
        <w:jc w:val="both"/>
        <w:rPr>
          <w:rFonts w:ascii="Arial" w:hAnsi="Arial" w:cs="Arial"/>
          <w:sz w:val="20"/>
          <w:szCs w:val="20"/>
        </w:rPr>
      </w:pPr>
    </w:p>
    <w:p w14:paraId="5E7214C2" w14:textId="77777777" w:rsidR="007F7D06" w:rsidRDefault="007F7D06" w:rsidP="00F63C31">
      <w:pPr>
        <w:spacing w:after="0" w:line="240" w:lineRule="auto"/>
        <w:jc w:val="center"/>
        <w:rPr>
          <w:rFonts w:ascii="Arial" w:hAnsi="Arial" w:cs="Arial"/>
          <w:bCs/>
          <w:sz w:val="20"/>
          <w:szCs w:val="20"/>
        </w:rPr>
      </w:pPr>
      <w:r w:rsidRPr="00FB553B">
        <w:rPr>
          <w:rFonts w:ascii="Arial" w:hAnsi="Arial" w:cs="Arial"/>
          <w:bCs/>
          <w:sz w:val="20"/>
          <w:szCs w:val="20"/>
        </w:rPr>
        <w:t>CAPÍTULO IX</w:t>
      </w:r>
    </w:p>
    <w:p w14:paraId="337C631C" w14:textId="77777777" w:rsidR="00FB553B" w:rsidRPr="00FB553B" w:rsidRDefault="00FB553B" w:rsidP="00F63C31">
      <w:pPr>
        <w:spacing w:after="0" w:line="240" w:lineRule="auto"/>
        <w:jc w:val="center"/>
        <w:rPr>
          <w:rFonts w:ascii="Arial" w:hAnsi="Arial" w:cs="Arial"/>
          <w:bCs/>
          <w:sz w:val="20"/>
          <w:szCs w:val="20"/>
        </w:rPr>
      </w:pPr>
    </w:p>
    <w:p w14:paraId="59933F00" w14:textId="77777777" w:rsidR="007F7D06" w:rsidRPr="00FB553B" w:rsidRDefault="007F7D06" w:rsidP="00F63C31">
      <w:pPr>
        <w:spacing w:after="0" w:line="240" w:lineRule="auto"/>
        <w:jc w:val="center"/>
        <w:rPr>
          <w:rFonts w:ascii="Arial" w:hAnsi="Arial" w:cs="Arial"/>
          <w:bCs/>
          <w:sz w:val="20"/>
          <w:szCs w:val="20"/>
        </w:rPr>
      </w:pPr>
      <w:r w:rsidRPr="00FB553B">
        <w:rPr>
          <w:rFonts w:ascii="Arial" w:hAnsi="Arial" w:cs="Arial"/>
          <w:bCs/>
          <w:sz w:val="20"/>
          <w:szCs w:val="20"/>
        </w:rPr>
        <w:t>DOS NOVOS PROJETOS</w:t>
      </w:r>
    </w:p>
    <w:p w14:paraId="00E4CBC1" w14:textId="77777777" w:rsidR="007F7D06" w:rsidRDefault="007F7D06" w:rsidP="007F7D06">
      <w:pPr>
        <w:spacing w:after="0" w:line="240" w:lineRule="auto"/>
        <w:ind w:firstLine="4502"/>
        <w:jc w:val="both"/>
        <w:rPr>
          <w:rFonts w:ascii="Arial" w:hAnsi="Arial" w:cs="Arial"/>
          <w:sz w:val="20"/>
          <w:szCs w:val="20"/>
        </w:rPr>
      </w:pPr>
    </w:p>
    <w:p w14:paraId="64695C0A" w14:textId="77777777"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Art. 10.</w:t>
      </w:r>
      <w:r>
        <w:rPr>
          <w:rFonts w:ascii="Arial" w:hAnsi="Arial" w:cs="Arial"/>
          <w:sz w:val="20"/>
          <w:szCs w:val="20"/>
        </w:rPr>
        <w:t xml:space="preserve"> A lei orçamentária não consignará recursos para início de novos projetos se não estiverem adequadamente atendidos os em andamento e comtempladas as despesas de conservação do patrimônio público.</w:t>
      </w:r>
    </w:p>
    <w:p w14:paraId="38FCDCED" w14:textId="77777777" w:rsidR="007F7D06" w:rsidRDefault="007F7D06" w:rsidP="007F7D06">
      <w:pPr>
        <w:spacing w:after="0" w:line="240" w:lineRule="auto"/>
        <w:ind w:firstLine="4502"/>
        <w:jc w:val="both"/>
        <w:rPr>
          <w:rFonts w:ascii="Arial" w:hAnsi="Arial" w:cs="Arial"/>
          <w:sz w:val="20"/>
          <w:szCs w:val="20"/>
        </w:rPr>
      </w:pPr>
    </w:p>
    <w:p w14:paraId="57B4479D" w14:textId="77777777"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A regra constante do </w:t>
      </w:r>
      <w:r w:rsidRPr="007F7D06">
        <w:rPr>
          <w:rFonts w:ascii="Arial" w:hAnsi="Arial" w:cs="Arial"/>
          <w:i/>
          <w:sz w:val="20"/>
          <w:szCs w:val="20"/>
        </w:rPr>
        <w:t>caput</w:t>
      </w:r>
      <w:r w:rsidRPr="007F7D06">
        <w:rPr>
          <w:rFonts w:ascii="Arial" w:hAnsi="Arial" w:cs="Arial"/>
          <w:sz w:val="20"/>
          <w:szCs w:val="20"/>
        </w:rPr>
        <w:t xml:space="preserve"> </w:t>
      </w:r>
      <w:r>
        <w:rPr>
          <w:rFonts w:ascii="Arial" w:hAnsi="Arial" w:cs="Arial"/>
          <w:sz w:val="20"/>
          <w:szCs w:val="20"/>
        </w:rPr>
        <w:t>aplica-se no âmbito de cada fonte de recursos, conforme vinculações legalmente estabelecidas.</w:t>
      </w:r>
    </w:p>
    <w:p w14:paraId="3A2C31DE" w14:textId="77777777" w:rsidR="007F7D06" w:rsidRDefault="007F7D06" w:rsidP="007F7D06">
      <w:pPr>
        <w:spacing w:after="0" w:line="240" w:lineRule="auto"/>
        <w:ind w:firstLine="4502"/>
        <w:jc w:val="both"/>
        <w:rPr>
          <w:rFonts w:ascii="Arial" w:hAnsi="Arial" w:cs="Arial"/>
          <w:sz w:val="20"/>
          <w:szCs w:val="20"/>
        </w:rPr>
      </w:pPr>
    </w:p>
    <w:p w14:paraId="4C81F7B3" w14:textId="77777777" w:rsidR="007F7D06" w:rsidRDefault="007F7D06" w:rsidP="007F7D06">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Entende-se por adequadamente atendidos os projetos cuja alocação de recursos orçamentários esteja compatível com os respectivos cronogramas físico-financeiros pactuados em vigência</w:t>
      </w:r>
      <w:r w:rsidR="00C555CF">
        <w:rPr>
          <w:rFonts w:ascii="Arial" w:hAnsi="Arial" w:cs="Arial"/>
          <w:sz w:val="20"/>
          <w:szCs w:val="20"/>
        </w:rPr>
        <w:t>.</w:t>
      </w:r>
    </w:p>
    <w:p w14:paraId="31087701" w14:textId="77777777" w:rsidR="00C555CF" w:rsidRDefault="00C555CF" w:rsidP="007F7D06">
      <w:pPr>
        <w:spacing w:after="0" w:line="240" w:lineRule="auto"/>
        <w:ind w:firstLine="4502"/>
        <w:jc w:val="both"/>
        <w:rPr>
          <w:rFonts w:ascii="Arial" w:hAnsi="Arial" w:cs="Arial"/>
          <w:sz w:val="20"/>
          <w:szCs w:val="20"/>
        </w:rPr>
      </w:pPr>
    </w:p>
    <w:p w14:paraId="2CCA2733" w14:textId="77777777" w:rsidR="00C555CF" w:rsidRDefault="00C555CF" w:rsidP="00C7480B">
      <w:pPr>
        <w:spacing w:after="0" w:line="240" w:lineRule="auto"/>
        <w:jc w:val="center"/>
        <w:rPr>
          <w:rFonts w:ascii="Arial" w:hAnsi="Arial" w:cs="Arial"/>
          <w:bCs/>
          <w:sz w:val="20"/>
          <w:szCs w:val="20"/>
        </w:rPr>
      </w:pPr>
      <w:r w:rsidRPr="00FB553B">
        <w:rPr>
          <w:rFonts w:ascii="Arial" w:hAnsi="Arial" w:cs="Arial"/>
          <w:bCs/>
          <w:sz w:val="20"/>
          <w:szCs w:val="20"/>
        </w:rPr>
        <w:t>CAPÍTULO X</w:t>
      </w:r>
    </w:p>
    <w:p w14:paraId="1451D816" w14:textId="77777777" w:rsidR="00FB553B" w:rsidRPr="00FB553B" w:rsidRDefault="00FB553B" w:rsidP="00C7480B">
      <w:pPr>
        <w:spacing w:after="0" w:line="240" w:lineRule="auto"/>
        <w:jc w:val="center"/>
        <w:rPr>
          <w:rFonts w:ascii="Arial" w:hAnsi="Arial" w:cs="Arial"/>
          <w:bCs/>
          <w:sz w:val="20"/>
          <w:szCs w:val="20"/>
        </w:rPr>
      </w:pPr>
    </w:p>
    <w:p w14:paraId="624E8E17" w14:textId="77777777" w:rsidR="00C555CF" w:rsidRPr="00FB553B" w:rsidRDefault="00C555CF" w:rsidP="00C7480B">
      <w:pPr>
        <w:spacing w:after="0" w:line="240" w:lineRule="auto"/>
        <w:jc w:val="center"/>
        <w:rPr>
          <w:rFonts w:ascii="Arial" w:hAnsi="Arial" w:cs="Arial"/>
          <w:bCs/>
          <w:sz w:val="20"/>
          <w:szCs w:val="20"/>
        </w:rPr>
      </w:pPr>
      <w:r w:rsidRPr="00FB553B">
        <w:rPr>
          <w:rFonts w:ascii="Arial" w:hAnsi="Arial" w:cs="Arial"/>
          <w:bCs/>
          <w:sz w:val="20"/>
          <w:szCs w:val="20"/>
        </w:rPr>
        <w:t>DO ESTUDO DE IMPACTO ORÇAMENTÁRIO E FINANCEIRO</w:t>
      </w:r>
    </w:p>
    <w:p w14:paraId="7AADFBE4" w14:textId="77777777" w:rsidR="00C555CF" w:rsidRDefault="00C555CF" w:rsidP="006C01D7">
      <w:pPr>
        <w:spacing w:after="0" w:line="240" w:lineRule="auto"/>
        <w:ind w:firstLine="4502"/>
        <w:jc w:val="center"/>
        <w:rPr>
          <w:rFonts w:ascii="Arial" w:hAnsi="Arial" w:cs="Arial"/>
          <w:sz w:val="20"/>
          <w:szCs w:val="20"/>
        </w:rPr>
      </w:pPr>
    </w:p>
    <w:p w14:paraId="7FA55D79" w14:textId="751AB645" w:rsidR="00C555CF" w:rsidRDefault="00C555CF" w:rsidP="007F7D06">
      <w:pPr>
        <w:spacing w:after="0" w:line="240" w:lineRule="auto"/>
        <w:ind w:firstLine="4502"/>
        <w:jc w:val="both"/>
        <w:rPr>
          <w:rFonts w:ascii="Arial" w:hAnsi="Arial" w:cs="Arial"/>
          <w:sz w:val="20"/>
          <w:szCs w:val="20"/>
        </w:rPr>
      </w:pPr>
      <w:r w:rsidRPr="006C01D7">
        <w:rPr>
          <w:rFonts w:ascii="Arial" w:hAnsi="Arial" w:cs="Arial"/>
          <w:b/>
          <w:sz w:val="20"/>
          <w:szCs w:val="20"/>
        </w:rPr>
        <w:t>Art. 11.</w:t>
      </w:r>
      <w:r>
        <w:rPr>
          <w:rFonts w:ascii="Arial" w:hAnsi="Arial" w:cs="Arial"/>
          <w:sz w:val="20"/>
          <w:szCs w:val="20"/>
        </w:rPr>
        <w:t xml:space="preserve"> Para os fins do disposto no art. 16, § 3º, da Lei Complementar Federal nº 101/2000, consideram-se irrelevantes as despesas com aquisição de bens ou de serviços e com a realização de obras e serviços de engenharia, até os valores de dispensa de licitação estabelecidos, respectivamente, nos incisos I e II do art. 24, da </w:t>
      </w:r>
      <w:r w:rsidR="00FB553B">
        <w:rPr>
          <w:rFonts w:ascii="Arial" w:hAnsi="Arial" w:cs="Arial"/>
          <w:sz w:val="20"/>
          <w:szCs w:val="20"/>
        </w:rPr>
        <w:t>L</w:t>
      </w:r>
      <w:r>
        <w:rPr>
          <w:rFonts w:ascii="Arial" w:hAnsi="Arial" w:cs="Arial"/>
          <w:sz w:val="20"/>
          <w:szCs w:val="20"/>
        </w:rPr>
        <w:t>ei Federal nº 8.666, de 21 de junho de 1993.</w:t>
      </w:r>
    </w:p>
    <w:p w14:paraId="05FFF0B5" w14:textId="77777777" w:rsidR="00C555CF" w:rsidRDefault="00C555CF" w:rsidP="007F7D06">
      <w:pPr>
        <w:spacing w:after="0" w:line="240" w:lineRule="auto"/>
        <w:ind w:firstLine="4502"/>
        <w:jc w:val="both"/>
        <w:rPr>
          <w:rFonts w:ascii="Arial" w:hAnsi="Arial" w:cs="Arial"/>
          <w:sz w:val="20"/>
          <w:szCs w:val="20"/>
        </w:rPr>
      </w:pPr>
    </w:p>
    <w:p w14:paraId="46C20C12" w14:textId="77777777" w:rsidR="00C555CF" w:rsidRDefault="00C555CF" w:rsidP="006C01D7">
      <w:pPr>
        <w:spacing w:after="0" w:line="240" w:lineRule="auto"/>
        <w:jc w:val="center"/>
        <w:rPr>
          <w:rFonts w:ascii="Arial" w:hAnsi="Arial" w:cs="Arial"/>
          <w:bCs/>
          <w:sz w:val="20"/>
          <w:szCs w:val="20"/>
        </w:rPr>
      </w:pPr>
      <w:r w:rsidRPr="00FB553B">
        <w:rPr>
          <w:rFonts w:ascii="Arial" w:hAnsi="Arial" w:cs="Arial"/>
          <w:bCs/>
          <w:sz w:val="20"/>
          <w:szCs w:val="20"/>
        </w:rPr>
        <w:t>CAPÍTULO XI</w:t>
      </w:r>
    </w:p>
    <w:p w14:paraId="5B770640" w14:textId="77777777" w:rsidR="00FB553B" w:rsidRPr="00FB553B" w:rsidRDefault="00FB553B" w:rsidP="006C01D7">
      <w:pPr>
        <w:spacing w:after="0" w:line="240" w:lineRule="auto"/>
        <w:jc w:val="center"/>
        <w:rPr>
          <w:rFonts w:ascii="Arial" w:hAnsi="Arial" w:cs="Arial"/>
          <w:bCs/>
          <w:sz w:val="20"/>
          <w:szCs w:val="20"/>
        </w:rPr>
      </w:pPr>
    </w:p>
    <w:p w14:paraId="1D55F0D9" w14:textId="77777777" w:rsidR="00C555CF" w:rsidRPr="00FB553B" w:rsidRDefault="00C555CF" w:rsidP="006C01D7">
      <w:pPr>
        <w:spacing w:after="0" w:line="240" w:lineRule="auto"/>
        <w:jc w:val="center"/>
        <w:rPr>
          <w:rFonts w:ascii="Arial" w:hAnsi="Arial" w:cs="Arial"/>
          <w:bCs/>
          <w:sz w:val="20"/>
          <w:szCs w:val="20"/>
        </w:rPr>
      </w:pPr>
      <w:r w:rsidRPr="00FB553B">
        <w:rPr>
          <w:rFonts w:ascii="Arial" w:hAnsi="Arial" w:cs="Arial"/>
          <w:bCs/>
          <w:sz w:val="20"/>
          <w:szCs w:val="20"/>
        </w:rPr>
        <w:t>DO CONTROLE DE CUSTOS</w:t>
      </w:r>
    </w:p>
    <w:p w14:paraId="0505744D" w14:textId="77777777" w:rsidR="00C555CF" w:rsidRDefault="00C555CF" w:rsidP="007F7D06">
      <w:pPr>
        <w:spacing w:after="0" w:line="240" w:lineRule="auto"/>
        <w:ind w:firstLine="4502"/>
        <w:jc w:val="both"/>
        <w:rPr>
          <w:rFonts w:ascii="Arial" w:hAnsi="Arial" w:cs="Arial"/>
          <w:sz w:val="20"/>
          <w:szCs w:val="20"/>
        </w:rPr>
      </w:pPr>
    </w:p>
    <w:p w14:paraId="3D4B5BAE" w14:textId="77777777" w:rsidR="00C555CF" w:rsidRPr="007F7D06" w:rsidRDefault="00C555CF" w:rsidP="007F7D06">
      <w:pPr>
        <w:spacing w:after="0" w:line="240" w:lineRule="auto"/>
        <w:ind w:firstLine="4502"/>
        <w:jc w:val="both"/>
        <w:rPr>
          <w:rFonts w:ascii="Arial" w:hAnsi="Arial" w:cs="Arial"/>
          <w:sz w:val="20"/>
          <w:szCs w:val="20"/>
        </w:rPr>
      </w:pPr>
      <w:r w:rsidRPr="006C01D7">
        <w:rPr>
          <w:rFonts w:ascii="Arial" w:hAnsi="Arial" w:cs="Arial"/>
          <w:b/>
          <w:sz w:val="20"/>
          <w:szCs w:val="20"/>
        </w:rPr>
        <w:t>Art. 12.</w:t>
      </w:r>
      <w:r>
        <w:rPr>
          <w:rFonts w:ascii="Arial" w:hAnsi="Arial" w:cs="Arial"/>
          <w:sz w:val="20"/>
          <w:szCs w:val="20"/>
        </w:rPr>
        <w:t xml:space="preserve"> Para atender ao disposto no art. 4º, I, “e”, da Lei Complementar nº 101/2000,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p>
    <w:p w14:paraId="0F08F469" w14:textId="77777777" w:rsidR="00CE307F" w:rsidRPr="0022108A" w:rsidRDefault="00CE307F" w:rsidP="00CE307F">
      <w:pPr>
        <w:spacing w:after="0" w:line="240" w:lineRule="auto"/>
        <w:ind w:firstLine="4502"/>
        <w:jc w:val="both"/>
        <w:rPr>
          <w:rFonts w:ascii="Arial" w:hAnsi="Arial" w:cs="Arial"/>
          <w:sz w:val="20"/>
          <w:szCs w:val="20"/>
        </w:rPr>
      </w:pPr>
    </w:p>
    <w:p w14:paraId="65951D95" w14:textId="77777777" w:rsidR="00127A68" w:rsidRDefault="00770EBD" w:rsidP="009243B3">
      <w:pPr>
        <w:spacing w:after="0" w:line="240" w:lineRule="auto"/>
        <w:ind w:firstLine="4502"/>
        <w:jc w:val="both"/>
        <w:rPr>
          <w:rFonts w:ascii="Arial" w:hAnsi="Arial" w:cs="Arial"/>
          <w:sz w:val="20"/>
          <w:szCs w:val="20"/>
        </w:rPr>
      </w:pPr>
      <w:r>
        <w:rPr>
          <w:rFonts w:ascii="Arial" w:hAnsi="Arial" w:cs="Arial"/>
          <w:b/>
          <w:sz w:val="20"/>
          <w:szCs w:val="20"/>
        </w:rPr>
        <w:t>Parágrafo único</w:t>
      </w:r>
      <w:r w:rsidR="006C01D7">
        <w:rPr>
          <w:rFonts w:ascii="Arial" w:hAnsi="Arial" w:cs="Arial"/>
          <w:b/>
          <w:sz w:val="20"/>
          <w:szCs w:val="20"/>
        </w:rPr>
        <w:t>.</w:t>
      </w:r>
      <w:r w:rsidR="0035404A">
        <w:rPr>
          <w:rFonts w:ascii="Arial" w:hAnsi="Arial" w:cs="Arial"/>
          <w:b/>
          <w:sz w:val="20"/>
          <w:szCs w:val="20"/>
        </w:rPr>
        <w:t xml:space="preserve"> </w:t>
      </w:r>
      <w:r w:rsidR="00CF2431" w:rsidRPr="00CF2431">
        <w:rPr>
          <w:rFonts w:ascii="Arial" w:hAnsi="Arial" w:cs="Arial"/>
          <w:sz w:val="20"/>
          <w:szCs w:val="20"/>
        </w:rPr>
        <w:t>Os custos apurados</w:t>
      </w:r>
      <w:r w:rsidR="00CF2431">
        <w:rPr>
          <w:rFonts w:ascii="Arial" w:hAnsi="Arial" w:cs="Arial"/>
          <w:sz w:val="20"/>
          <w:szCs w:val="20"/>
        </w:rPr>
        <w:t xml:space="preserve"> e os resultados dos programas financiados pelo orçamento serão apresentados em quadros anuais, que permanecerão à disposição de sociedade em geral e das instituições encarregadas do controle externo.</w:t>
      </w:r>
    </w:p>
    <w:p w14:paraId="249CDB3C" w14:textId="77777777" w:rsidR="00CF2431" w:rsidRDefault="00CF2431" w:rsidP="009243B3">
      <w:pPr>
        <w:spacing w:after="0" w:line="240" w:lineRule="auto"/>
        <w:ind w:firstLine="4502"/>
        <w:jc w:val="both"/>
        <w:rPr>
          <w:rFonts w:ascii="Arial" w:hAnsi="Arial" w:cs="Arial"/>
          <w:sz w:val="20"/>
          <w:szCs w:val="20"/>
        </w:rPr>
      </w:pPr>
    </w:p>
    <w:p w14:paraId="30935B2C" w14:textId="77777777" w:rsidR="00CF2431" w:rsidRDefault="00CF2431" w:rsidP="00770EBD">
      <w:pPr>
        <w:spacing w:after="0" w:line="240" w:lineRule="auto"/>
        <w:jc w:val="center"/>
        <w:rPr>
          <w:rFonts w:ascii="Arial" w:hAnsi="Arial" w:cs="Arial"/>
          <w:bCs/>
          <w:sz w:val="20"/>
          <w:szCs w:val="20"/>
        </w:rPr>
      </w:pPr>
      <w:r w:rsidRPr="00FB553B">
        <w:rPr>
          <w:rFonts w:ascii="Arial" w:hAnsi="Arial" w:cs="Arial"/>
          <w:bCs/>
          <w:sz w:val="20"/>
          <w:szCs w:val="20"/>
        </w:rPr>
        <w:t>CAPÍTULO XII</w:t>
      </w:r>
    </w:p>
    <w:p w14:paraId="5AE479E1" w14:textId="77777777" w:rsidR="00FB553B" w:rsidRPr="00FB553B" w:rsidRDefault="00FB553B" w:rsidP="00770EBD">
      <w:pPr>
        <w:spacing w:after="0" w:line="240" w:lineRule="auto"/>
        <w:jc w:val="center"/>
        <w:rPr>
          <w:rFonts w:ascii="Arial" w:hAnsi="Arial" w:cs="Arial"/>
          <w:bCs/>
          <w:sz w:val="20"/>
          <w:szCs w:val="20"/>
        </w:rPr>
      </w:pPr>
    </w:p>
    <w:p w14:paraId="201D80AD" w14:textId="77777777" w:rsidR="00CF2431" w:rsidRPr="00FB553B" w:rsidRDefault="00CF2431" w:rsidP="00770EBD">
      <w:pPr>
        <w:spacing w:after="0" w:line="240" w:lineRule="auto"/>
        <w:jc w:val="center"/>
        <w:rPr>
          <w:rFonts w:ascii="Arial" w:hAnsi="Arial" w:cs="Arial"/>
          <w:bCs/>
          <w:sz w:val="20"/>
          <w:szCs w:val="20"/>
        </w:rPr>
      </w:pPr>
      <w:r w:rsidRPr="00FB553B">
        <w:rPr>
          <w:rFonts w:ascii="Arial" w:hAnsi="Arial" w:cs="Arial"/>
          <w:bCs/>
          <w:sz w:val="20"/>
          <w:szCs w:val="20"/>
        </w:rPr>
        <w:t>DA TRANSFERÊNCIA DE RECURSOS A PESSOAS FÍSICAS E AS PESSOAS JURÍDICAS DE DIREITO PÚBLICO E PRIVADO</w:t>
      </w:r>
    </w:p>
    <w:p w14:paraId="26DE3096" w14:textId="77777777" w:rsidR="00CF2431" w:rsidRDefault="00CF2431" w:rsidP="009243B3">
      <w:pPr>
        <w:spacing w:after="0" w:line="240" w:lineRule="auto"/>
        <w:ind w:firstLine="4502"/>
        <w:jc w:val="both"/>
        <w:rPr>
          <w:rFonts w:ascii="Arial" w:hAnsi="Arial" w:cs="Arial"/>
          <w:sz w:val="20"/>
          <w:szCs w:val="20"/>
        </w:rPr>
      </w:pPr>
    </w:p>
    <w:p w14:paraId="34FAA5C3" w14:textId="77777777" w:rsidR="00CF2431" w:rsidRDefault="00CF2431" w:rsidP="009243B3">
      <w:pPr>
        <w:spacing w:after="0" w:line="240" w:lineRule="auto"/>
        <w:ind w:firstLine="4502"/>
        <w:jc w:val="both"/>
        <w:rPr>
          <w:rFonts w:ascii="Arial" w:hAnsi="Arial" w:cs="Arial"/>
          <w:sz w:val="20"/>
          <w:szCs w:val="20"/>
        </w:rPr>
      </w:pPr>
      <w:r w:rsidRPr="00770EBD">
        <w:rPr>
          <w:rFonts w:ascii="Arial" w:hAnsi="Arial" w:cs="Arial"/>
          <w:b/>
          <w:sz w:val="20"/>
          <w:szCs w:val="20"/>
        </w:rPr>
        <w:t>Art. 13.</w:t>
      </w:r>
      <w:r>
        <w:rPr>
          <w:rFonts w:ascii="Arial" w:hAnsi="Arial" w:cs="Arial"/>
          <w:sz w:val="20"/>
          <w:szCs w:val="20"/>
        </w:rPr>
        <w:t xml:space="preserve"> Observadas as normas estabelecidas pelo art. 26 da Lei Complementar Federal nº 101/2000, para dar cumprimento aos programas e às ações aprovadas pelo Legislativo na lei orçamentária, fica o Executivo autorizado a destinar recursos para cobrir, direta ou indiretamente</w:t>
      </w:r>
      <w:r w:rsidR="00770EBD">
        <w:rPr>
          <w:rFonts w:ascii="Arial" w:hAnsi="Arial" w:cs="Arial"/>
          <w:sz w:val="20"/>
          <w:szCs w:val="20"/>
        </w:rPr>
        <w:t>, necessidades de pessoas físicas, desde que em atendimento a recomendação expressa de unidade competente da Administração.</w:t>
      </w:r>
    </w:p>
    <w:p w14:paraId="0EB5F752" w14:textId="77777777" w:rsidR="00770EBD" w:rsidRDefault="00770EBD" w:rsidP="009243B3">
      <w:pPr>
        <w:spacing w:after="0" w:line="240" w:lineRule="auto"/>
        <w:ind w:firstLine="4502"/>
        <w:jc w:val="both"/>
        <w:rPr>
          <w:rFonts w:ascii="Arial" w:hAnsi="Arial" w:cs="Arial"/>
          <w:sz w:val="20"/>
          <w:szCs w:val="20"/>
        </w:rPr>
      </w:pPr>
    </w:p>
    <w:p w14:paraId="75DDB138" w14:textId="77777777" w:rsidR="00770EBD" w:rsidRDefault="00770EBD" w:rsidP="009243B3">
      <w:pPr>
        <w:spacing w:after="0" w:line="240" w:lineRule="auto"/>
        <w:ind w:firstLine="4502"/>
        <w:jc w:val="both"/>
        <w:rPr>
          <w:rFonts w:ascii="Arial" w:hAnsi="Arial" w:cs="Arial"/>
          <w:sz w:val="20"/>
          <w:szCs w:val="20"/>
        </w:rPr>
      </w:pPr>
      <w:r w:rsidRPr="00770EBD">
        <w:rPr>
          <w:rFonts w:ascii="Arial" w:hAnsi="Arial" w:cs="Arial"/>
          <w:b/>
          <w:sz w:val="20"/>
          <w:szCs w:val="20"/>
        </w:rPr>
        <w:t>Parágrafo único.</w:t>
      </w:r>
      <w:r>
        <w:rPr>
          <w:rFonts w:ascii="Arial" w:hAnsi="Arial" w:cs="Arial"/>
          <w:sz w:val="20"/>
          <w:szCs w:val="20"/>
        </w:rPr>
        <w:t xml:space="preserve"> De igual forma ao disposto no </w:t>
      </w:r>
      <w:r w:rsidRPr="00770EBD">
        <w:rPr>
          <w:rFonts w:ascii="Arial" w:hAnsi="Arial" w:cs="Arial"/>
          <w:i/>
          <w:sz w:val="20"/>
          <w:szCs w:val="20"/>
        </w:rPr>
        <w:t>caput</w:t>
      </w:r>
      <w:r>
        <w:rPr>
          <w:rFonts w:ascii="Arial" w:hAnsi="Arial" w:cs="Arial"/>
          <w:sz w:val="20"/>
          <w:szCs w:val="20"/>
        </w:rPr>
        <w:t xml:space="preserve"> deste artigo, tendo em vista o relevante interesse público envolvido e de acordo com o estabelecido em lei, poderão ser destinados recursos para a cobertura de déficit de pessoa jurídica.</w:t>
      </w:r>
    </w:p>
    <w:p w14:paraId="54E4A688" w14:textId="77777777" w:rsidR="00770EBD" w:rsidRDefault="00770EBD" w:rsidP="009243B3">
      <w:pPr>
        <w:spacing w:after="0" w:line="240" w:lineRule="auto"/>
        <w:ind w:firstLine="4502"/>
        <w:jc w:val="both"/>
        <w:rPr>
          <w:rFonts w:ascii="Arial" w:hAnsi="Arial" w:cs="Arial"/>
          <w:sz w:val="20"/>
          <w:szCs w:val="20"/>
        </w:rPr>
      </w:pPr>
    </w:p>
    <w:p w14:paraId="62D58C8A" w14:textId="77777777" w:rsidR="00770EBD" w:rsidRDefault="00770EBD" w:rsidP="009243B3">
      <w:pPr>
        <w:spacing w:after="0" w:line="240" w:lineRule="auto"/>
        <w:ind w:firstLine="4502"/>
        <w:jc w:val="both"/>
        <w:rPr>
          <w:rFonts w:ascii="Arial" w:hAnsi="Arial" w:cs="Arial"/>
          <w:sz w:val="20"/>
          <w:szCs w:val="20"/>
        </w:rPr>
      </w:pPr>
      <w:r w:rsidRPr="002D0723">
        <w:rPr>
          <w:rFonts w:ascii="Arial" w:hAnsi="Arial" w:cs="Arial"/>
          <w:b/>
          <w:sz w:val="20"/>
          <w:szCs w:val="20"/>
        </w:rPr>
        <w:t>Art. 14.</w:t>
      </w:r>
      <w:r>
        <w:rPr>
          <w:rFonts w:ascii="Arial" w:hAnsi="Arial" w:cs="Arial"/>
          <w:sz w:val="20"/>
          <w:szCs w:val="20"/>
        </w:rPr>
        <w:t xml:space="preserve"> Será permitida a transferência de recursos a entidades privadas sem fins lucrativos, por meio de auxílios, subvenções ou contribuições, desde que observadas as seguintes exigências e condições, dentre outras porventura existentes, especialmente as contidas na Lei Federal nº 4.320/64 e as que vierem a ser estabelecidas pelo Poder Executivo:</w:t>
      </w:r>
    </w:p>
    <w:p w14:paraId="357D81DF" w14:textId="77777777" w:rsidR="00770EBD" w:rsidRDefault="00770EBD" w:rsidP="009243B3">
      <w:pPr>
        <w:spacing w:after="0" w:line="240" w:lineRule="auto"/>
        <w:ind w:firstLine="4502"/>
        <w:jc w:val="both"/>
        <w:rPr>
          <w:rFonts w:ascii="Arial" w:hAnsi="Arial" w:cs="Arial"/>
          <w:sz w:val="20"/>
          <w:szCs w:val="20"/>
        </w:rPr>
      </w:pPr>
    </w:p>
    <w:p w14:paraId="2AEC0588" w14:textId="0A2482C2" w:rsidR="00770EBD"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I</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r w:rsidR="00770EBD" w:rsidRPr="00F478A6">
        <w:rPr>
          <w:rFonts w:ascii="Arial" w:hAnsi="Arial" w:cs="Arial"/>
          <w:sz w:val="20"/>
          <w:szCs w:val="20"/>
        </w:rPr>
        <w:t>presentação</w:t>
      </w:r>
      <w:proofErr w:type="gramEnd"/>
      <w:r w:rsidR="00770EBD" w:rsidRPr="00F478A6">
        <w:rPr>
          <w:rFonts w:ascii="Arial" w:hAnsi="Arial" w:cs="Arial"/>
          <w:sz w:val="20"/>
          <w:szCs w:val="20"/>
        </w:rPr>
        <w:t xml:space="preserve"> de programa de trabalho a ser proposto pela beneficiária ou indicação das unidades</w:t>
      </w:r>
      <w:r>
        <w:rPr>
          <w:rFonts w:ascii="Arial" w:hAnsi="Arial" w:cs="Arial"/>
          <w:sz w:val="20"/>
          <w:szCs w:val="20"/>
        </w:rPr>
        <w:t xml:space="preserve"> de serviço que serão objeto dos repasses concedidos;</w:t>
      </w:r>
    </w:p>
    <w:p w14:paraId="7B827FCF" w14:textId="77777777" w:rsidR="00FB553B" w:rsidRDefault="00FB553B" w:rsidP="00F478A6">
      <w:pPr>
        <w:spacing w:after="0" w:line="240" w:lineRule="auto"/>
        <w:ind w:firstLine="4502"/>
        <w:jc w:val="both"/>
        <w:rPr>
          <w:rFonts w:ascii="Arial" w:hAnsi="Arial" w:cs="Arial"/>
          <w:b/>
          <w:sz w:val="20"/>
          <w:szCs w:val="20"/>
        </w:rPr>
      </w:pPr>
    </w:p>
    <w:p w14:paraId="3B9CEAC1" w14:textId="7E577077"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II</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demonstrativo</w:t>
      </w:r>
      <w:proofErr w:type="gramEnd"/>
      <w:r>
        <w:rPr>
          <w:rFonts w:ascii="Arial" w:hAnsi="Arial" w:cs="Arial"/>
          <w:sz w:val="20"/>
          <w:szCs w:val="20"/>
        </w:rPr>
        <w:t xml:space="preserve"> e parecer técnico evidenciando que a transferência de recursos representa vantagem econômica para o órgão concessor, em relação a sua aplicação direta;</w:t>
      </w:r>
    </w:p>
    <w:p w14:paraId="16023E4E" w14:textId="77777777" w:rsidR="00FB553B" w:rsidRDefault="00FB553B" w:rsidP="00F478A6">
      <w:pPr>
        <w:spacing w:after="0" w:line="240" w:lineRule="auto"/>
        <w:ind w:firstLine="4502"/>
        <w:jc w:val="both"/>
        <w:rPr>
          <w:rFonts w:ascii="Arial" w:hAnsi="Arial" w:cs="Arial"/>
          <w:b/>
          <w:sz w:val="20"/>
          <w:szCs w:val="20"/>
        </w:rPr>
      </w:pPr>
    </w:p>
    <w:p w14:paraId="0DE6B85F" w14:textId="586E2EB2"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III</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justificativas quanto ao critério de escolha do beneficiário;</w:t>
      </w:r>
    </w:p>
    <w:p w14:paraId="441A3889" w14:textId="77777777" w:rsidR="00FB553B" w:rsidRDefault="00FB553B" w:rsidP="00F478A6">
      <w:pPr>
        <w:spacing w:after="0" w:line="240" w:lineRule="auto"/>
        <w:ind w:firstLine="4502"/>
        <w:jc w:val="both"/>
        <w:rPr>
          <w:rFonts w:ascii="Arial" w:hAnsi="Arial" w:cs="Arial"/>
          <w:b/>
          <w:sz w:val="20"/>
          <w:szCs w:val="20"/>
        </w:rPr>
      </w:pPr>
    </w:p>
    <w:p w14:paraId="673BC836" w14:textId="6F1CEF6E"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IV</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em</w:t>
      </w:r>
      <w:proofErr w:type="gramEnd"/>
      <w:r>
        <w:rPr>
          <w:rFonts w:ascii="Arial" w:hAnsi="Arial" w:cs="Arial"/>
          <w:sz w:val="20"/>
          <w:szCs w:val="20"/>
        </w:rPr>
        <w:t xml:space="preserve"> se tratando de transparência de recursos não contemplada inicialmente na lei orçamentária, declaração quanto à compatibilização e adequação aos </w:t>
      </w:r>
      <w:proofErr w:type="spellStart"/>
      <w:r>
        <w:rPr>
          <w:rFonts w:ascii="Arial" w:hAnsi="Arial" w:cs="Arial"/>
          <w:sz w:val="20"/>
          <w:szCs w:val="20"/>
        </w:rPr>
        <w:t>arts</w:t>
      </w:r>
      <w:proofErr w:type="spellEnd"/>
      <w:r>
        <w:rPr>
          <w:rFonts w:ascii="Arial" w:hAnsi="Arial" w:cs="Arial"/>
          <w:sz w:val="20"/>
          <w:szCs w:val="20"/>
        </w:rPr>
        <w:t>. 15 e 16 da Lei Complementar Federal nº 101/2000;</w:t>
      </w:r>
    </w:p>
    <w:p w14:paraId="0636ABBF" w14:textId="77777777" w:rsidR="00FB553B" w:rsidRDefault="00FB553B" w:rsidP="00F478A6">
      <w:pPr>
        <w:spacing w:after="0" w:line="240" w:lineRule="auto"/>
        <w:ind w:firstLine="4502"/>
        <w:jc w:val="both"/>
        <w:rPr>
          <w:rFonts w:ascii="Arial" w:hAnsi="Arial" w:cs="Arial"/>
          <w:b/>
          <w:sz w:val="20"/>
          <w:szCs w:val="20"/>
        </w:rPr>
      </w:pPr>
    </w:p>
    <w:p w14:paraId="7B7CA631" w14:textId="3CF7B710"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V</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vedação</w:t>
      </w:r>
      <w:proofErr w:type="gramEnd"/>
      <w:r>
        <w:rPr>
          <w:rFonts w:ascii="Arial" w:hAnsi="Arial" w:cs="Arial"/>
          <w:sz w:val="20"/>
          <w:szCs w:val="20"/>
        </w:rPr>
        <w:t xml:space="preserve"> à redistribuição dos recursos recebidos a outras entidades, congêneres ou não;</w:t>
      </w:r>
    </w:p>
    <w:p w14:paraId="6B7714C0" w14:textId="77777777" w:rsidR="00FB553B" w:rsidRDefault="00FB553B" w:rsidP="00F478A6">
      <w:pPr>
        <w:spacing w:after="0" w:line="240" w:lineRule="auto"/>
        <w:ind w:firstLine="4502"/>
        <w:jc w:val="both"/>
        <w:rPr>
          <w:rFonts w:ascii="Arial" w:hAnsi="Arial" w:cs="Arial"/>
          <w:b/>
          <w:sz w:val="20"/>
          <w:szCs w:val="20"/>
        </w:rPr>
      </w:pPr>
    </w:p>
    <w:p w14:paraId="78009930" w14:textId="13539E1E"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VI</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apresentação</w:t>
      </w:r>
      <w:proofErr w:type="gramEnd"/>
      <w:r>
        <w:rPr>
          <w:rFonts w:ascii="Arial" w:hAnsi="Arial" w:cs="Arial"/>
          <w:sz w:val="20"/>
          <w:szCs w:val="20"/>
        </w:rPr>
        <w:t xml:space="preserve"> da prestação de contas de recursos anteriormente recebidos, nos prazos e condições fixados na legislação e inexistência de prestação de contas rejeitada;</w:t>
      </w:r>
      <w:r w:rsidR="00FB553B">
        <w:rPr>
          <w:rFonts w:ascii="Arial" w:hAnsi="Arial" w:cs="Arial"/>
          <w:sz w:val="20"/>
          <w:szCs w:val="20"/>
        </w:rPr>
        <w:t xml:space="preserve"> e</w:t>
      </w:r>
    </w:p>
    <w:p w14:paraId="617A376C" w14:textId="77777777" w:rsidR="00FB553B" w:rsidRDefault="00FB553B" w:rsidP="00F478A6">
      <w:pPr>
        <w:spacing w:after="0" w:line="240" w:lineRule="auto"/>
        <w:ind w:firstLine="4502"/>
        <w:jc w:val="both"/>
        <w:rPr>
          <w:rFonts w:ascii="Arial" w:hAnsi="Arial" w:cs="Arial"/>
          <w:b/>
          <w:sz w:val="20"/>
          <w:szCs w:val="20"/>
        </w:rPr>
      </w:pPr>
    </w:p>
    <w:p w14:paraId="4A01BC26" w14:textId="526400A9" w:rsidR="00F478A6" w:rsidRDefault="00F478A6" w:rsidP="00F478A6">
      <w:pPr>
        <w:spacing w:after="0" w:line="240" w:lineRule="auto"/>
        <w:ind w:firstLine="4502"/>
        <w:jc w:val="both"/>
        <w:rPr>
          <w:rFonts w:ascii="Arial" w:hAnsi="Arial" w:cs="Arial"/>
          <w:sz w:val="20"/>
          <w:szCs w:val="20"/>
        </w:rPr>
      </w:pPr>
      <w:r w:rsidRPr="002D0723">
        <w:rPr>
          <w:rFonts w:ascii="Arial" w:hAnsi="Arial" w:cs="Arial"/>
          <w:b/>
          <w:sz w:val="20"/>
          <w:szCs w:val="20"/>
        </w:rPr>
        <w:t>VII</w:t>
      </w:r>
      <w:r w:rsidR="00FB553B">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cláusula de reversão patrimonial, válida até a depreciação integral do bem ou a amortização do investimento, constituindo garantia real em favor </w:t>
      </w:r>
      <w:proofErr w:type="gramStart"/>
      <w:r>
        <w:rPr>
          <w:rFonts w:ascii="Arial" w:hAnsi="Arial" w:cs="Arial"/>
          <w:sz w:val="20"/>
          <w:szCs w:val="20"/>
        </w:rPr>
        <w:t>do concedente</w:t>
      </w:r>
      <w:proofErr w:type="gramEnd"/>
      <w:r>
        <w:rPr>
          <w:rFonts w:ascii="Arial" w:hAnsi="Arial" w:cs="Arial"/>
          <w:sz w:val="20"/>
          <w:szCs w:val="20"/>
        </w:rPr>
        <w:t xml:space="preserve"> em montante equivalente aos recursos de capital </w:t>
      </w:r>
      <w:r w:rsidR="00763054">
        <w:rPr>
          <w:rFonts w:ascii="Arial" w:hAnsi="Arial" w:cs="Arial"/>
          <w:sz w:val="20"/>
          <w:szCs w:val="20"/>
        </w:rPr>
        <w:t>destinados à entidade, cuja execução ocorrerá caso se verifique desvio de finalidade ou aplicação irregular dos recursos.</w:t>
      </w:r>
    </w:p>
    <w:p w14:paraId="3F9BE56E" w14:textId="77777777" w:rsidR="00763054" w:rsidRDefault="00763054" w:rsidP="00F478A6">
      <w:pPr>
        <w:spacing w:after="0" w:line="240" w:lineRule="auto"/>
        <w:ind w:firstLine="4502"/>
        <w:jc w:val="both"/>
        <w:rPr>
          <w:rFonts w:ascii="Arial" w:hAnsi="Arial" w:cs="Arial"/>
          <w:sz w:val="20"/>
          <w:szCs w:val="20"/>
        </w:rPr>
      </w:pPr>
    </w:p>
    <w:p w14:paraId="5ABD8ED1" w14:textId="77777777" w:rsidR="00763054" w:rsidRDefault="00763054" w:rsidP="00F478A6">
      <w:pPr>
        <w:spacing w:after="0" w:line="240" w:lineRule="auto"/>
        <w:ind w:firstLine="4502"/>
        <w:jc w:val="both"/>
        <w:rPr>
          <w:rFonts w:ascii="Arial" w:hAnsi="Arial" w:cs="Arial"/>
          <w:sz w:val="20"/>
          <w:szCs w:val="20"/>
        </w:rPr>
      </w:pPr>
      <w:r w:rsidRPr="002D0723">
        <w:rPr>
          <w:rFonts w:ascii="Arial" w:hAnsi="Arial" w:cs="Arial"/>
          <w:b/>
          <w:sz w:val="20"/>
          <w:szCs w:val="20"/>
        </w:rPr>
        <w:t>§ 1º</w:t>
      </w:r>
      <w:r>
        <w:rPr>
          <w:rFonts w:ascii="Arial" w:hAnsi="Arial" w:cs="Arial"/>
          <w:sz w:val="20"/>
          <w:szCs w:val="20"/>
        </w:rPr>
        <w:t xml:space="preserve"> A transferência de recursos a título de subvenções sociais, nos termos da Lei Federal nº 4.320, de 17 de março de 1964, atenderá as entidades privadas sem fins lucrativos que exerçam atividades de natureza continuada nas áreas de assistência social, saúde, educação ou cultura.</w:t>
      </w:r>
    </w:p>
    <w:p w14:paraId="351CCA4F" w14:textId="77777777" w:rsidR="00763054" w:rsidRDefault="00763054" w:rsidP="00F478A6">
      <w:pPr>
        <w:spacing w:after="0" w:line="240" w:lineRule="auto"/>
        <w:ind w:firstLine="4502"/>
        <w:jc w:val="both"/>
        <w:rPr>
          <w:rFonts w:ascii="Arial" w:hAnsi="Arial" w:cs="Arial"/>
          <w:sz w:val="20"/>
          <w:szCs w:val="20"/>
        </w:rPr>
      </w:pPr>
    </w:p>
    <w:p w14:paraId="2C89FF22" w14:textId="77777777" w:rsidR="00763054" w:rsidRDefault="00763054" w:rsidP="00F478A6">
      <w:pPr>
        <w:spacing w:after="0" w:line="240" w:lineRule="auto"/>
        <w:ind w:firstLine="4502"/>
        <w:jc w:val="both"/>
        <w:rPr>
          <w:rFonts w:ascii="Arial" w:hAnsi="Arial" w:cs="Arial"/>
          <w:sz w:val="20"/>
          <w:szCs w:val="20"/>
        </w:rPr>
      </w:pPr>
      <w:r w:rsidRPr="002D0723">
        <w:rPr>
          <w:rFonts w:ascii="Arial" w:hAnsi="Arial" w:cs="Arial"/>
          <w:b/>
          <w:sz w:val="20"/>
          <w:szCs w:val="20"/>
        </w:rPr>
        <w:t>§ 2º</w:t>
      </w:r>
      <w:r>
        <w:rPr>
          <w:rFonts w:ascii="Arial" w:hAnsi="Arial" w:cs="Arial"/>
          <w:sz w:val="20"/>
          <w:szCs w:val="20"/>
        </w:rPr>
        <w:t xml:space="preserve"> As contribuições somente serão destinadas a entidades sem fins lucrativos que não atuem nas áreas de que trata o parágrafo primeiro deste artigo.</w:t>
      </w:r>
    </w:p>
    <w:p w14:paraId="450D8B4D" w14:textId="77777777" w:rsidR="00763054" w:rsidRDefault="00763054" w:rsidP="00F478A6">
      <w:pPr>
        <w:spacing w:after="0" w:line="240" w:lineRule="auto"/>
        <w:ind w:firstLine="4502"/>
        <w:jc w:val="both"/>
        <w:rPr>
          <w:rFonts w:ascii="Arial" w:hAnsi="Arial" w:cs="Arial"/>
          <w:sz w:val="20"/>
          <w:szCs w:val="20"/>
        </w:rPr>
      </w:pPr>
    </w:p>
    <w:p w14:paraId="33A5DB8B" w14:textId="77777777" w:rsidR="00763054" w:rsidRDefault="00763054" w:rsidP="00F478A6">
      <w:pPr>
        <w:spacing w:after="0" w:line="240" w:lineRule="auto"/>
        <w:ind w:firstLine="4502"/>
        <w:jc w:val="both"/>
        <w:rPr>
          <w:rFonts w:ascii="Arial" w:hAnsi="Arial" w:cs="Arial"/>
          <w:sz w:val="20"/>
          <w:szCs w:val="20"/>
        </w:rPr>
      </w:pPr>
      <w:r w:rsidRPr="002D0723">
        <w:rPr>
          <w:rFonts w:ascii="Arial" w:hAnsi="Arial" w:cs="Arial"/>
          <w:b/>
          <w:sz w:val="20"/>
          <w:szCs w:val="20"/>
        </w:rPr>
        <w:t>§ 3º</w:t>
      </w:r>
      <w:r>
        <w:rPr>
          <w:rFonts w:ascii="Arial" w:hAnsi="Arial" w:cs="Arial"/>
          <w:sz w:val="20"/>
          <w:szCs w:val="20"/>
        </w:rPr>
        <w:t xml:space="preserve"> A transferência de recursos a título de auxílios, previstos no art. 12, § 6º, da Lei nº 4.320, de 17 de março de 1964, somente poderá ser realizada para entidades privadas sem fins lucrativos e desde que sejam de atendimento direto e gratuito ao público.</w:t>
      </w:r>
    </w:p>
    <w:p w14:paraId="7CE443C7" w14:textId="77777777" w:rsidR="00763054" w:rsidRDefault="00763054" w:rsidP="00F478A6">
      <w:pPr>
        <w:spacing w:after="0" w:line="240" w:lineRule="auto"/>
        <w:ind w:firstLine="4502"/>
        <w:jc w:val="both"/>
        <w:rPr>
          <w:rFonts w:ascii="Arial" w:hAnsi="Arial" w:cs="Arial"/>
          <w:sz w:val="20"/>
          <w:szCs w:val="20"/>
        </w:rPr>
      </w:pPr>
    </w:p>
    <w:p w14:paraId="5C0912CA" w14:textId="77777777" w:rsidR="00763054" w:rsidRDefault="00763054" w:rsidP="00F478A6">
      <w:pPr>
        <w:spacing w:after="0" w:line="240" w:lineRule="auto"/>
        <w:ind w:firstLine="4502"/>
        <w:jc w:val="both"/>
        <w:rPr>
          <w:rFonts w:ascii="Arial" w:hAnsi="Arial" w:cs="Arial"/>
          <w:sz w:val="20"/>
          <w:szCs w:val="20"/>
        </w:rPr>
      </w:pPr>
      <w:r w:rsidRPr="002D0723">
        <w:rPr>
          <w:rFonts w:ascii="Arial" w:hAnsi="Arial" w:cs="Arial"/>
          <w:b/>
          <w:sz w:val="20"/>
          <w:szCs w:val="20"/>
        </w:rPr>
        <w:t>Art. 15.</w:t>
      </w:r>
      <w:r>
        <w:rPr>
          <w:rFonts w:ascii="Arial" w:hAnsi="Arial" w:cs="Arial"/>
          <w:sz w:val="20"/>
          <w:szCs w:val="20"/>
        </w:rPr>
        <w:t xml:space="preserve"> Visando à realização e ao atendimento de atividades estabelecidas nos programas governamentais do Município, o Poder Executivo poderá firmar convênios com entidades sem fins lucrativos, para, em seu nome, prestarem serviços à população, em conformidade com o estabelecido no art. 116 da Lei Federal nº 8.666/93.</w:t>
      </w:r>
    </w:p>
    <w:p w14:paraId="6322C5FE" w14:textId="77777777" w:rsidR="00374BC4" w:rsidRDefault="00374BC4" w:rsidP="00F478A6">
      <w:pPr>
        <w:spacing w:after="0" w:line="240" w:lineRule="auto"/>
        <w:ind w:firstLine="4502"/>
        <w:jc w:val="both"/>
        <w:rPr>
          <w:rFonts w:ascii="Arial" w:hAnsi="Arial" w:cs="Arial"/>
          <w:sz w:val="20"/>
          <w:szCs w:val="20"/>
        </w:rPr>
      </w:pPr>
    </w:p>
    <w:p w14:paraId="48128FB8" w14:textId="77777777" w:rsidR="00374BC4" w:rsidRDefault="00374BC4" w:rsidP="00F478A6">
      <w:pPr>
        <w:spacing w:after="0" w:line="240" w:lineRule="auto"/>
        <w:ind w:firstLine="4502"/>
        <w:jc w:val="both"/>
        <w:rPr>
          <w:rFonts w:ascii="Arial" w:hAnsi="Arial" w:cs="Arial"/>
          <w:sz w:val="20"/>
          <w:szCs w:val="20"/>
        </w:rPr>
      </w:pPr>
      <w:r w:rsidRPr="002D0723">
        <w:rPr>
          <w:rFonts w:ascii="Arial" w:hAnsi="Arial" w:cs="Arial"/>
          <w:b/>
          <w:sz w:val="20"/>
          <w:szCs w:val="20"/>
        </w:rPr>
        <w:t>Art. 16.</w:t>
      </w:r>
      <w:r>
        <w:rPr>
          <w:rFonts w:ascii="Arial" w:hAnsi="Arial" w:cs="Arial"/>
          <w:sz w:val="20"/>
          <w:szCs w:val="20"/>
        </w:rPr>
        <w:t xml:space="preserve"> As transferências financeiras a outras entidades da Administração Pública Municipal serão destinadas ao atendimento de despesas decorrentes da execução orçamentária, na hipótese de insuficiência de recursos próprios para sua realização.</w:t>
      </w:r>
    </w:p>
    <w:p w14:paraId="0B2055A5" w14:textId="77777777" w:rsidR="00374BC4" w:rsidRDefault="00374BC4" w:rsidP="00F478A6">
      <w:pPr>
        <w:spacing w:after="0" w:line="240" w:lineRule="auto"/>
        <w:ind w:firstLine="4502"/>
        <w:jc w:val="both"/>
        <w:rPr>
          <w:rFonts w:ascii="Arial" w:hAnsi="Arial" w:cs="Arial"/>
          <w:sz w:val="20"/>
          <w:szCs w:val="20"/>
        </w:rPr>
      </w:pPr>
    </w:p>
    <w:p w14:paraId="72825F93" w14:textId="77777777" w:rsidR="00374BC4" w:rsidRDefault="00374BC4" w:rsidP="00F478A6">
      <w:pPr>
        <w:spacing w:after="0" w:line="240" w:lineRule="auto"/>
        <w:ind w:firstLine="4502"/>
        <w:jc w:val="both"/>
        <w:rPr>
          <w:rFonts w:ascii="Arial" w:hAnsi="Arial" w:cs="Arial"/>
          <w:sz w:val="20"/>
          <w:szCs w:val="20"/>
        </w:rPr>
      </w:pPr>
      <w:r w:rsidRPr="002D0723">
        <w:rPr>
          <w:rFonts w:ascii="Arial" w:hAnsi="Arial" w:cs="Arial"/>
          <w:b/>
          <w:sz w:val="20"/>
          <w:szCs w:val="20"/>
        </w:rPr>
        <w:t>Parágrafo único.</w:t>
      </w:r>
      <w:r>
        <w:rPr>
          <w:rFonts w:ascii="Arial" w:hAnsi="Arial" w:cs="Arial"/>
          <w:sz w:val="20"/>
          <w:szCs w:val="20"/>
        </w:rPr>
        <w:t xml:space="preserve"> Os repasses autorizados no </w:t>
      </w:r>
      <w:r w:rsidRPr="00374BC4">
        <w:rPr>
          <w:rFonts w:ascii="Arial" w:hAnsi="Arial" w:cs="Arial"/>
          <w:i/>
          <w:sz w:val="20"/>
          <w:szCs w:val="20"/>
        </w:rPr>
        <w:t>caput</w:t>
      </w:r>
      <w:r>
        <w:rPr>
          <w:rFonts w:ascii="Arial" w:hAnsi="Arial" w:cs="Arial"/>
          <w:sz w:val="20"/>
          <w:szCs w:val="20"/>
        </w:rPr>
        <w:t xml:space="preserve"> serão efetuados em valores decorrentes da própria lei orçamentária anual e da abertura de créditos adicionais, suplementares e especiais, autorizados em lei, e dos créditos adicionais extraordinários.</w:t>
      </w:r>
    </w:p>
    <w:p w14:paraId="0E9972EE" w14:textId="77777777" w:rsidR="00374BC4" w:rsidRDefault="00374BC4" w:rsidP="00F478A6">
      <w:pPr>
        <w:spacing w:after="0" w:line="240" w:lineRule="auto"/>
        <w:ind w:firstLine="4502"/>
        <w:jc w:val="both"/>
        <w:rPr>
          <w:rFonts w:ascii="Arial" w:hAnsi="Arial" w:cs="Arial"/>
          <w:sz w:val="20"/>
          <w:szCs w:val="20"/>
        </w:rPr>
      </w:pPr>
    </w:p>
    <w:p w14:paraId="2FDAD6EC" w14:textId="77777777" w:rsidR="00374BC4" w:rsidRDefault="00374BC4" w:rsidP="00F478A6">
      <w:pPr>
        <w:spacing w:after="0" w:line="240" w:lineRule="auto"/>
        <w:ind w:firstLine="4502"/>
        <w:jc w:val="both"/>
        <w:rPr>
          <w:rFonts w:ascii="Arial" w:hAnsi="Arial" w:cs="Arial"/>
          <w:sz w:val="20"/>
          <w:szCs w:val="20"/>
        </w:rPr>
      </w:pPr>
      <w:r w:rsidRPr="002D0723">
        <w:rPr>
          <w:rFonts w:ascii="Arial" w:hAnsi="Arial" w:cs="Arial"/>
          <w:b/>
          <w:sz w:val="20"/>
          <w:szCs w:val="20"/>
        </w:rPr>
        <w:t>Art. 17.</w:t>
      </w:r>
      <w:r>
        <w:rPr>
          <w:rFonts w:ascii="Arial" w:hAnsi="Arial" w:cs="Arial"/>
          <w:sz w:val="20"/>
          <w:szCs w:val="20"/>
        </w:rPr>
        <w:t xml:space="preserve"> Fica o Executivo autorizado a arcar as despesas de competência de outros entes da Federação, se estiverem firmados os respectivos convênios, ajustes ou congêneres; se houver recursos orçamentários e financeiros disponíveis; e haja autorização legislativa, dispensada esta no caso de competências concorrentes com outros municípios, com o Estado e com a União.</w:t>
      </w:r>
    </w:p>
    <w:p w14:paraId="7973F9FE" w14:textId="77777777" w:rsidR="00374BC4" w:rsidRDefault="00374BC4" w:rsidP="00F478A6">
      <w:pPr>
        <w:spacing w:after="0" w:line="240" w:lineRule="auto"/>
        <w:ind w:firstLine="4502"/>
        <w:jc w:val="both"/>
        <w:rPr>
          <w:rFonts w:ascii="Arial" w:hAnsi="Arial" w:cs="Arial"/>
          <w:sz w:val="20"/>
          <w:szCs w:val="20"/>
        </w:rPr>
      </w:pPr>
    </w:p>
    <w:p w14:paraId="714A7271" w14:textId="77777777" w:rsidR="00374BC4" w:rsidRDefault="00374BC4" w:rsidP="002D0723">
      <w:pPr>
        <w:spacing w:after="0" w:line="240" w:lineRule="auto"/>
        <w:jc w:val="center"/>
        <w:rPr>
          <w:rFonts w:ascii="Arial" w:hAnsi="Arial" w:cs="Arial"/>
          <w:bCs/>
          <w:sz w:val="20"/>
          <w:szCs w:val="20"/>
        </w:rPr>
      </w:pPr>
      <w:r w:rsidRPr="00FB553B">
        <w:rPr>
          <w:rFonts w:ascii="Arial" w:hAnsi="Arial" w:cs="Arial"/>
          <w:bCs/>
          <w:sz w:val="20"/>
          <w:szCs w:val="20"/>
        </w:rPr>
        <w:t>CAPÍTULO XIII</w:t>
      </w:r>
    </w:p>
    <w:p w14:paraId="4838CADE" w14:textId="77777777" w:rsidR="00FB553B" w:rsidRPr="00FB553B" w:rsidRDefault="00FB553B" w:rsidP="002D0723">
      <w:pPr>
        <w:spacing w:after="0" w:line="240" w:lineRule="auto"/>
        <w:jc w:val="center"/>
        <w:rPr>
          <w:rFonts w:ascii="Arial" w:hAnsi="Arial" w:cs="Arial"/>
          <w:bCs/>
          <w:sz w:val="20"/>
          <w:szCs w:val="20"/>
        </w:rPr>
      </w:pPr>
    </w:p>
    <w:p w14:paraId="50154BEA" w14:textId="77777777" w:rsidR="00374BC4" w:rsidRPr="00FB553B" w:rsidRDefault="00374BC4" w:rsidP="002D0723">
      <w:pPr>
        <w:spacing w:after="0" w:line="240" w:lineRule="auto"/>
        <w:jc w:val="center"/>
        <w:rPr>
          <w:rFonts w:ascii="Arial" w:hAnsi="Arial" w:cs="Arial"/>
          <w:bCs/>
          <w:sz w:val="20"/>
          <w:szCs w:val="20"/>
        </w:rPr>
      </w:pPr>
      <w:r w:rsidRPr="00FB553B">
        <w:rPr>
          <w:rFonts w:ascii="Arial" w:hAnsi="Arial" w:cs="Arial"/>
          <w:bCs/>
          <w:sz w:val="20"/>
          <w:szCs w:val="20"/>
        </w:rPr>
        <w:t>DAS ALTERAÇÕES NA LEGISLAÇÃO TRIBUTÁRIA E DA RENÙNCIA DE RECEITAS</w:t>
      </w:r>
    </w:p>
    <w:p w14:paraId="5C0E3B61" w14:textId="77777777" w:rsidR="00374BC4" w:rsidRDefault="00374BC4" w:rsidP="00F478A6">
      <w:pPr>
        <w:spacing w:after="0" w:line="240" w:lineRule="auto"/>
        <w:ind w:firstLine="4502"/>
        <w:jc w:val="both"/>
        <w:rPr>
          <w:rFonts w:ascii="Arial" w:hAnsi="Arial" w:cs="Arial"/>
          <w:sz w:val="20"/>
          <w:szCs w:val="20"/>
        </w:rPr>
      </w:pPr>
    </w:p>
    <w:p w14:paraId="2908DD3E" w14:textId="77777777" w:rsidR="00374BC4" w:rsidRDefault="00374BC4" w:rsidP="00F478A6">
      <w:pPr>
        <w:spacing w:after="0" w:line="240" w:lineRule="auto"/>
        <w:ind w:firstLine="4502"/>
        <w:jc w:val="both"/>
        <w:rPr>
          <w:rFonts w:ascii="Arial" w:hAnsi="Arial" w:cs="Arial"/>
          <w:sz w:val="20"/>
          <w:szCs w:val="20"/>
        </w:rPr>
      </w:pPr>
      <w:r w:rsidRPr="00CE65FE">
        <w:rPr>
          <w:rFonts w:ascii="Arial" w:hAnsi="Arial" w:cs="Arial"/>
          <w:b/>
          <w:sz w:val="20"/>
          <w:szCs w:val="20"/>
        </w:rPr>
        <w:t>Art. 18.</w:t>
      </w:r>
      <w:r>
        <w:rPr>
          <w:rFonts w:ascii="Arial" w:hAnsi="Arial" w:cs="Arial"/>
          <w:sz w:val="20"/>
          <w:szCs w:val="20"/>
        </w:rPr>
        <w:t xml:space="preserve"> Nas receitas previstas na lei orçamentária poderão ser considerados os efeitos das propostas de alterações na legislação tributária, inclusive quando se tratar de projeto de lei que esteja em tramitação na Câmara Municipal.</w:t>
      </w:r>
    </w:p>
    <w:p w14:paraId="541C67AB" w14:textId="77777777" w:rsidR="001756B2" w:rsidRDefault="001756B2" w:rsidP="00F478A6">
      <w:pPr>
        <w:spacing w:after="0" w:line="240" w:lineRule="auto"/>
        <w:ind w:firstLine="4502"/>
        <w:jc w:val="both"/>
        <w:rPr>
          <w:rFonts w:ascii="Arial" w:hAnsi="Arial" w:cs="Arial"/>
          <w:sz w:val="20"/>
          <w:szCs w:val="20"/>
        </w:rPr>
      </w:pPr>
    </w:p>
    <w:p w14:paraId="60C1E449" w14:textId="77777777" w:rsidR="001756B2" w:rsidRDefault="001756B2" w:rsidP="00F478A6">
      <w:pPr>
        <w:spacing w:after="0" w:line="240" w:lineRule="auto"/>
        <w:ind w:firstLine="4502"/>
        <w:jc w:val="both"/>
        <w:rPr>
          <w:rFonts w:ascii="Arial" w:hAnsi="Arial" w:cs="Arial"/>
          <w:sz w:val="20"/>
          <w:szCs w:val="20"/>
        </w:rPr>
      </w:pPr>
      <w:r w:rsidRPr="00CE65FE">
        <w:rPr>
          <w:rFonts w:ascii="Arial" w:hAnsi="Arial" w:cs="Arial"/>
          <w:b/>
          <w:sz w:val="20"/>
          <w:szCs w:val="20"/>
        </w:rPr>
        <w:t>Art. 19.</w:t>
      </w:r>
      <w:r>
        <w:rPr>
          <w:rFonts w:ascii="Arial" w:hAnsi="Arial" w:cs="Arial"/>
          <w:sz w:val="20"/>
          <w:szCs w:val="20"/>
        </w:rPr>
        <w:t xml:space="preserve"> O Poder Executivo poderá enviar à Câmara Municipal projetos de lei dispondo sobre alterações na legislação tributária, especialmente sobre:</w:t>
      </w:r>
    </w:p>
    <w:p w14:paraId="095FA435" w14:textId="77777777" w:rsidR="001756B2" w:rsidRDefault="001756B2" w:rsidP="00F478A6">
      <w:pPr>
        <w:spacing w:after="0" w:line="240" w:lineRule="auto"/>
        <w:ind w:firstLine="4502"/>
        <w:jc w:val="both"/>
        <w:rPr>
          <w:rFonts w:ascii="Arial" w:hAnsi="Arial" w:cs="Arial"/>
          <w:sz w:val="20"/>
          <w:szCs w:val="20"/>
        </w:rPr>
      </w:pPr>
    </w:p>
    <w:p w14:paraId="352B3702" w14:textId="45CB70D4" w:rsidR="001756B2" w:rsidRDefault="001756B2" w:rsidP="001756B2">
      <w:pPr>
        <w:spacing w:after="0" w:line="240" w:lineRule="auto"/>
        <w:ind w:firstLine="4502"/>
        <w:jc w:val="both"/>
        <w:rPr>
          <w:rFonts w:ascii="Arial" w:hAnsi="Arial" w:cs="Arial"/>
          <w:sz w:val="20"/>
          <w:szCs w:val="20"/>
        </w:rPr>
      </w:pPr>
      <w:r w:rsidRPr="00CE65FE">
        <w:rPr>
          <w:rFonts w:ascii="Arial" w:hAnsi="Arial" w:cs="Arial"/>
          <w:b/>
          <w:sz w:val="20"/>
          <w:szCs w:val="20"/>
        </w:rPr>
        <w:t>I</w:t>
      </w:r>
      <w:r w:rsidR="00FB553B">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i</w:t>
      </w:r>
      <w:r w:rsidRPr="001756B2">
        <w:rPr>
          <w:rFonts w:ascii="Arial" w:hAnsi="Arial" w:cs="Arial"/>
          <w:sz w:val="20"/>
          <w:szCs w:val="20"/>
        </w:rPr>
        <w:t>nstituição ou</w:t>
      </w:r>
      <w:r>
        <w:rPr>
          <w:rFonts w:ascii="Arial" w:hAnsi="Arial" w:cs="Arial"/>
          <w:sz w:val="20"/>
          <w:szCs w:val="20"/>
        </w:rPr>
        <w:t xml:space="preserve"> alteração</w:t>
      </w:r>
      <w:proofErr w:type="gramEnd"/>
      <w:r>
        <w:rPr>
          <w:rFonts w:ascii="Arial" w:hAnsi="Arial" w:cs="Arial"/>
          <w:sz w:val="20"/>
          <w:szCs w:val="20"/>
        </w:rPr>
        <w:t xml:space="preserve"> da contribuição de melhoria, decorrente de obras públicas;</w:t>
      </w:r>
    </w:p>
    <w:p w14:paraId="63971548" w14:textId="77777777" w:rsidR="00FB553B" w:rsidRDefault="00FB553B" w:rsidP="001756B2">
      <w:pPr>
        <w:spacing w:after="0" w:line="240" w:lineRule="auto"/>
        <w:ind w:firstLine="4502"/>
        <w:jc w:val="both"/>
        <w:rPr>
          <w:rFonts w:ascii="Arial" w:hAnsi="Arial" w:cs="Arial"/>
          <w:b/>
          <w:sz w:val="20"/>
          <w:szCs w:val="20"/>
        </w:rPr>
      </w:pPr>
    </w:p>
    <w:p w14:paraId="55EA1294" w14:textId="18FAABA2" w:rsidR="001756B2" w:rsidRDefault="001756B2" w:rsidP="001756B2">
      <w:pPr>
        <w:spacing w:after="0" w:line="240" w:lineRule="auto"/>
        <w:ind w:firstLine="4502"/>
        <w:jc w:val="both"/>
        <w:rPr>
          <w:rFonts w:ascii="Arial" w:hAnsi="Arial" w:cs="Arial"/>
          <w:sz w:val="20"/>
          <w:szCs w:val="20"/>
        </w:rPr>
      </w:pPr>
      <w:r w:rsidRPr="00CE65FE">
        <w:rPr>
          <w:rFonts w:ascii="Arial" w:hAnsi="Arial" w:cs="Arial"/>
          <w:b/>
          <w:sz w:val="20"/>
          <w:szCs w:val="20"/>
        </w:rPr>
        <w:t>II</w:t>
      </w:r>
      <w:r w:rsidR="00FB553B">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revisão</w:t>
      </w:r>
      <w:proofErr w:type="gramEnd"/>
      <w:r>
        <w:rPr>
          <w:rFonts w:ascii="Arial" w:hAnsi="Arial" w:cs="Arial"/>
          <w:sz w:val="20"/>
          <w:szCs w:val="20"/>
        </w:rPr>
        <w:t xml:space="preserve"> das taxas, objetivando sua adequação ao custo dos serviços prestados;</w:t>
      </w:r>
    </w:p>
    <w:p w14:paraId="5BFC1DBB" w14:textId="77777777" w:rsidR="00FB553B" w:rsidRDefault="00FB553B" w:rsidP="001756B2">
      <w:pPr>
        <w:spacing w:after="0" w:line="240" w:lineRule="auto"/>
        <w:ind w:firstLine="4502"/>
        <w:jc w:val="both"/>
        <w:rPr>
          <w:rFonts w:ascii="Arial" w:hAnsi="Arial" w:cs="Arial"/>
          <w:b/>
          <w:sz w:val="20"/>
          <w:szCs w:val="20"/>
        </w:rPr>
      </w:pPr>
    </w:p>
    <w:p w14:paraId="0FD7A337" w14:textId="4C6F18FA" w:rsidR="001756B2" w:rsidRDefault="001756B2" w:rsidP="001756B2">
      <w:pPr>
        <w:spacing w:after="0" w:line="240" w:lineRule="auto"/>
        <w:ind w:firstLine="4502"/>
        <w:jc w:val="both"/>
        <w:rPr>
          <w:rFonts w:ascii="Arial" w:hAnsi="Arial" w:cs="Arial"/>
          <w:sz w:val="20"/>
          <w:szCs w:val="20"/>
        </w:rPr>
      </w:pPr>
      <w:r w:rsidRPr="00CE65FE">
        <w:rPr>
          <w:rFonts w:ascii="Arial" w:hAnsi="Arial" w:cs="Arial"/>
          <w:b/>
          <w:sz w:val="20"/>
          <w:szCs w:val="20"/>
        </w:rPr>
        <w:t>III</w:t>
      </w:r>
      <w:r w:rsidR="00FB553B">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modificação nas legislações do Imposto sobre Serviços de Qualquer natureza, no Imposto sobre a Transmissão Intervivos de Bens Imóveis e de Direitos a </w:t>
      </w:r>
      <w:r w:rsidR="002D0723">
        <w:rPr>
          <w:rFonts w:ascii="Arial" w:hAnsi="Arial" w:cs="Arial"/>
          <w:sz w:val="20"/>
          <w:szCs w:val="20"/>
        </w:rPr>
        <w:t>eles relativos</w:t>
      </w:r>
      <w:r>
        <w:rPr>
          <w:rFonts w:ascii="Arial" w:hAnsi="Arial" w:cs="Arial"/>
          <w:sz w:val="20"/>
          <w:szCs w:val="20"/>
        </w:rPr>
        <w:t xml:space="preserve"> e do Imposto sobre a Propriedade Predial e Territorial Urbana, com o objetivo de tornar a tributação mais eficiente e justa;</w:t>
      </w:r>
      <w:r w:rsidR="00FB553B">
        <w:rPr>
          <w:rFonts w:ascii="Arial" w:hAnsi="Arial" w:cs="Arial"/>
          <w:sz w:val="20"/>
          <w:szCs w:val="20"/>
        </w:rPr>
        <w:t xml:space="preserve"> e</w:t>
      </w:r>
    </w:p>
    <w:p w14:paraId="08735A5B" w14:textId="77777777" w:rsidR="00FB553B" w:rsidRDefault="00FB553B" w:rsidP="001756B2">
      <w:pPr>
        <w:spacing w:after="0" w:line="240" w:lineRule="auto"/>
        <w:ind w:firstLine="4502"/>
        <w:jc w:val="both"/>
        <w:rPr>
          <w:rFonts w:ascii="Arial" w:hAnsi="Arial" w:cs="Arial"/>
          <w:b/>
          <w:sz w:val="20"/>
          <w:szCs w:val="20"/>
        </w:rPr>
      </w:pPr>
    </w:p>
    <w:p w14:paraId="5E9D3A96" w14:textId="720D6F4A" w:rsidR="001756B2" w:rsidRDefault="001756B2" w:rsidP="001756B2">
      <w:pPr>
        <w:spacing w:after="0" w:line="240" w:lineRule="auto"/>
        <w:ind w:firstLine="4502"/>
        <w:jc w:val="both"/>
        <w:rPr>
          <w:rFonts w:ascii="Arial" w:hAnsi="Arial" w:cs="Arial"/>
          <w:sz w:val="20"/>
          <w:szCs w:val="20"/>
        </w:rPr>
      </w:pPr>
      <w:r w:rsidRPr="00CE65FE">
        <w:rPr>
          <w:rFonts w:ascii="Arial" w:hAnsi="Arial" w:cs="Arial"/>
          <w:b/>
          <w:sz w:val="20"/>
          <w:szCs w:val="20"/>
        </w:rPr>
        <w:t>IV</w:t>
      </w:r>
      <w:r w:rsidR="00FB553B">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aperfeiçoamento</w:t>
      </w:r>
      <w:proofErr w:type="gramEnd"/>
      <w:r>
        <w:rPr>
          <w:rFonts w:ascii="Arial" w:hAnsi="Arial" w:cs="Arial"/>
          <w:sz w:val="20"/>
          <w:szCs w:val="20"/>
        </w:rPr>
        <w:t xml:space="preserve"> do sistema de fiscalização, cobrança e arrecadação dos tributos municipais, objetivando a simplificação do cumprimento das obrigações tributárias, além da racionalização de custos e recursos em favor do Município e dos contribuintes.</w:t>
      </w:r>
    </w:p>
    <w:p w14:paraId="50DD82E1" w14:textId="77777777" w:rsidR="001756B2" w:rsidRDefault="001756B2" w:rsidP="001756B2">
      <w:pPr>
        <w:spacing w:after="0" w:line="240" w:lineRule="auto"/>
        <w:ind w:firstLine="4502"/>
        <w:jc w:val="both"/>
        <w:rPr>
          <w:rFonts w:ascii="Arial" w:hAnsi="Arial" w:cs="Arial"/>
          <w:sz w:val="20"/>
          <w:szCs w:val="20"/>
        </w:rPr>
      </w:pPr>
    </w:p>
    <w:p w14:paraId="5CF2CB47" w14:textId="77777777" w:rsidR="001756B2" w:rsidRDefault="001756B2" w:rsidP="001756B2">
      <w:pPr>
        <w:spacing w:after="0" w:line="240" w:lineRule="auto"/>
        <w:ind w:firstLine="4502"/>
        <w:jc w:val="both"/>
        <w:rPr>
          <w:rFonts w:ascii="Arial" w:hAnsi="Arial" w:cs="Arial"/>
          <w:sz w:val="20"/>
          <w:szCs w:val="20"/>
        </w:rPr>
      </w:pPr>
      <w:r w:rsidRPr="00CE65FE">
        <w:rPr>
          <w:rFonts w:ascii="Arial" w:hAnsi="Arial" w:cs="Arial"/>
          <w:b/>
          <w:sz w:val="20"/>
          <w:szCs w:val="20"/>
        </w:rPr>
        <w:t>Art. 20.</w:t>
      </w:r>
      <w:r>
        <w:rPr>
          <w:rFonts w:ascii="Arial" w:hAnsi="Arial" w:cs="Arial"/>
          <w:sz w:val="20"/>
          <w:szCs w:val="20"/>
        </w:rPr>
        <w:t xml:space="preserve"> A concessão ou ampliação de incentivo ou beneficio de natureza tributária da qual decorra renúncia de receita só serão promovidas se observadas as exigências do art. 14 da Lei Complementar Federal nº 101/2000, devendo os respectivos projetos de</w:t>
      </w:r>
      <w:r w:rsidR="002D0723">
        <w:rPr>
          <w:rFonts w:ascii="Arial" w:hAnsi="Arial" w:cs="Arial"/>
          <w:sz w:val="20"/>
          <w:szCs w:val="20"/>
        </w:rPr>
        <w:t xml:space="preserve"> ser acompanhados dos documentos ou informações que comprovem o atendimento do disposto no </w:t>
      </w:r>
      <w:r w:rsidR="002D0723" w:rsidRPr="002D0723">
        <w:rPr>
          <w:rFonts w:ascii="Arial" w:hAnsi="Arial" w:cs="Arial"/>
          <w:i/>
          <w:sz w:val="20"/>
          <w:szCs w:val="20"/>
        </w:rPr>
        <w:t>caput</w:t>
      </w:r>
      <w:r w:rsidR="002D0723">
        <w:rPr>
          <w:rFonts w:ascii="Arial" w:hAnsi="Arial" w:cs="Arial"/>
          <w:sz w:val="20"/>
          <w:szCs w:val="20"/>
        </w:rPr>
        <w:t xml:space="preserve"> do referido disposto, bem como do seu inciso I ou II.</w:t>
      </w:r>
    </w:p>
    <w:p w14:paraId="696D3EF4" w14:textId="77777777" w:rsidR="002D0723" w:rsidRDefault="002D0723" w:rsidP="001756B2">
      <w:pPr>
        <w:spacing w:after="0" w:line="240" w:lineRule="auto"/>
        <w:ind w:firstLine="4502"/>
        <w:jc w:val="both"/>
        <w:rPr>
          <w:rFonts w:ascii="Arial" w:hAnsi="Arial" w:cs="Arial"/>
          <w:sz w:val="20"/>
          <w:szCs w:val="20"/>
        </w:rPr>
      </w:pPr>
    </w:p>
    <w:p w14:paraId="1F150084" w14:textId="77777777" w:rsidR="002D0723" w:rsidRDefault="002D0723" w:rsidP="00CE65FE">
      <w:pPr>
        <w:spacing w:after="0" w:line="240" w:lineRule="auto"/>
        <w:jc w:val="center"/>
        <w:rPr>
          <w:rFonts w:ascii="Arial" w:hAnsi="Arial" w:cs="Arial"/>
          <w:bCs/>
          <w:sz w:val="20"/>
          <w:szCs w:val="20"/>
        </w:rPr>
      </w:pPr>
      <w:r w:rsidRPr="00FB553B">
        <w:rPr>
          <w:rFonts w:ascii="Arial" w:hAnsi="Arial" w:cs="Arial"/>
          <w:bCs/>
          <w:sz w:val="20"/>
          <w:szCs w:val="20"/>
        </w:rPr>
        <w:t>CAPÍTULO XIV</w:t>
      </w:r>
    </w:p>
    <w:p w14:paraId="6758695F" w14:textId="77777777" w:rsidR="00FB553B" w:rsidRPr="00FB553B" w:rsidRDefault="00FB553B" w:rsidP="00CE65FE">
      <w:pPr>
        <w:spacing w:after="0" w:line="240" w:lineRule="auto"/>
        <w:jc w:val="center"/>
        <w:rPr>
          <w:rFonts w:ascii="Arial" w:hAnsi="Arial" w:cs="Arial"/>
          <w:bCs/>
          <w:sz w:val="20"/>
          <w:szCs w:val="20"/>
        </w:rPr>
      </w:pPr>
    </w:p>
    <w:p w14:paraId="03C194AF" w14:textId="77777777" w:rsidR="002D0723" w:rsidRPr="00FB553B" w:rsidRDefault="002D0723" w:rsidP="00CE65FE">
      <w:pPr>
        <w:spacing w:after="0" w:line="240" w:lineRule="auto"/>
        <w:jc w:val="center"/>
        <w:rPr>
          <w:rFonts w:ascii="Arial" w:hAnsi="Arial" w:cs="Arial"/>
          <w:bCs/>
          <w:sz w:val="20"/>
          <w:szCs w:val="20"/>
        </w:rPr>
      </w:pPr>
      <w:r w:rsidRPr="00FB553B">
        <w:rPr>
          <w:rFonts w:ascii="Arial" w:hAnsi="Arial" w:cs="Arial"/>
          <w:bCs/>
          <w:sz w:val="20"/>
          <w:szCs w:val="20"/>
        </w:rPr>
        <w:t>DAS DISPOSIÇÕES FINAIS</w:t>
      </w:r>
    </w:p>
    <w:p w14:paraId="3471B10D" w14:textId="77777777" w:rsidR="002D0723" w:rsidRDefault="002D0723" w:rsidP="001756B2">
      <w:pPr>
        <w:spacing w:after="0" w:line="240" w:lineRule="auto"/>
        <w:ind w:firstLine="4502"/>
        <w:jc w:val="both"/>
        <w:rPr>
          <w:rFonts w:ascii="Arial" w:hAnsi="Arial" w:cs="Arial"/>
          <w:sz w:val="20"/>
          <w:szCs w:val="20"/>
        </w:rPr>
      </w:pPr>
    </w:p>
    <w:p w14:paraId="08A21166" w14:textId="77777777" w:rsidR="002D0723" w:rsidRDefault="002D0723" w:rsidP="001756B2">
      <w:pPr>
        <w:spacing w:after="0" w:line="240" w:lineRule="auto"/>
        <w:ind w:firstLine="4502"/>
        <w:jc w:val="both"/>
        <w:rPr>
          <w:rFonts w:ascii="Arial" w:hAnsi="Arial" w:cs="Arial"/>
          <w:sz w:val="20"/>
          <w:szCs w:val="20"/>
        </w:rPr>
      </w:pPr>
      <w:r w:rsidRPr="00CE65FE">
        <w:rPr>
          <w:rFonts w:ascii="Arial" w:hAnsi="Arial" w:cs="Arial"/>
          <w:b/>
          <w:sz w:val="20"/>
          <w:szCs w:val="20"/>
        </w:rPr>
        <w:t>Art. 21.</w:t>
      </w:r>
      <w:r>
        <w:rPr>
          <w:rFonts w:ascii="Arial" w:hAnsi="Arial" w:cs="Arial"/>
          <w:sz w:val="20"/>
          <w:szCs w:val="20"/>
        </w:rPr>
        <w:t xml:space="preserve"> O Poder Executivo poderá, mediante decreto, transpor, remanejar, transferir ou utilizar, total ou parcialmente, as dotações orçamentárias aprovadas na lei orçamentária de 2016 e em créditos adicionais, em decorrência da extinção, transformação, transferência, incorporação ou desmembramento de órgãos e entidades, bem como de alterações de suas competências atribuições</w:t>
      </w:r>
      <w:r w:rsidR="00CE65FE">
        <w:rPr>
          <w:rFonts w:ascii="Arial" w:hAnsi="Arial" w:cs="Arial"/>
          <w:sz w:val="20"/>
          <w:szCs w:val="20"/>
        </w:rPr>
        <w:t>, mantida a estrutura funcional e programática, expressa por categoria de programação, inclusive os títulos, os objetivos, os indicadores e as metas, assim como o respectivo detalhamento por grupos de natureza de despesa e por modalidades de aplicação.</w:t>
      </w:r>
    </w:p>
    <w:p w14:paraId="4C822915" w14:textId="77777777" w:rsidR="00CE65FE" w:rsidRDefault="00CE65FE" w:rsidP="001756B2">
      <w:pPr>
        <w:spacing w:after="0" w:line="240" w:lineRule="auto"/>
        <w:ind w:firstLine="4502"/>
        <w:jc w:val="both"/>
        <w:rPr>
          <w:rFonts w:ascii="Arial" w:hAnsi="Arial" w:cs="Arial"/>
          <w:sz w:val="20"/>
          <w:szCs w:val="20"/>
        </w:rPr>
      </w:pPr>
    </w:p>
    <w:p w14:paraId="386ED8DB" w14:textId="77777777" w:rsidR="00CE65FE" w:rsidRDefault="00CE65FE" w:rsidP="001756B2">
      <w:pPr>
        <w:spacing w:after="0" w:line="240" w:lineRule="auto"/>
        <w:ind w:firstLine="4502"/>
        <w:jc w:val="both"/>
        <w:rPr>
          <w:rFonts w:ascii="Arial" w:hAnsi="Arial" w:cs="Arial"/>
          <w:sz w:val="20"/>
          <w:szCs w:val="20"/>
        </w:rPr>
      </w:pPr>
      <w:r w:rsidRPr="00CE65FE">
        <w:rPr>
          <w:rFonts w:ascii="Arial" w:hAnsi="Arial" w:cs="Arial"/>
          <w:b/>
          <w:sz w:val="20"/>
          <w:szCs w:val="20"/>
        </w:rPr>
        <w:t>Parágrafo único.</w:t>
      </w:r>
      <w:r>
        <w:rPr>
          <w:rFonts w:ascii="Arial" w:hAnsi="Arial" w:cs="Arial"/>
          <w:sz w:val="20"/>
          <w:szCs w:val="20"/>
        </w:rPr>
        <w:t xml:space="preserve"> A transformação, a transferência ou o remanejamento não poderão resultar em alteração dos valores das programações aprovadas na lei orçamentária ou em créditos adicionais estabelecidos para os órgãos ou entidades extintas, transformadas, transferidas, incorporadas ou desmembradas.</w:t>
      </w:r>
    </w:p>
    <w:p w14:paraId="0F821550" w14:textId="77777777" w:rsidR="00CE65FE" w:rsidRDefault="00CE65FE" w:rsidP="001756B2">
      <w:pPr>
        <w:spacing w:after="0" w:line="240" w:lineRule="auto"/>
        <w:ind w:firstLine="4502"/>
        <w:jc w:val="both"/>
        <w:rPr>
          <w:rFonts w:ascii="Arial" w:hAnsi="Arial" w:cs="Arial"/>
          <w:sz w:val="20"/>
          <w:szCs w:val="20"/>
        </w:rPr>
      </w:pPr>
    </w:p>
    <w:p w14:paraId="0C786A0B" w14:textId="77777777" w:rsidR="00CE65FE" w:rsidRDefault="00CE65FE" w:rsidP="001756B2">
      <w:pPr>
        <w:spacing w:after="0" w:line="240" w:lineRule="auto"/>
        <w:ind w:firstLine="4502"/>
        <w:jc w:val="both"/>
        <w:rPr>
          <w:rFonts w:ascii="Arial" w:hAnsi="Arial" w:cs="Arial"/>
          <w:sz w:val="20"/>
          <w:szCs w:val="20"/>
        </w:rPr>
      </w:pPr>
      <w:r w:rsidRPr="0052222E">
        <w:rPr>
          <w:rFonts w:ascii="Arial" w:hAnsi="Arial" w:cs="Arial"/>
          <w:b/>
          <w:sz w:val="20"/>
          <w:szCs w:val="20"/>
        </w:rPr>
        <w:t>Art. 22.</w:t>
      </w:r>
      <w:r>
        <w:rPr>
          <w:rFonts w:ascii="Arial" w:hAnsi="Arial" w:cs="Arial"/>
          <w:sz w:val="20"/>
          <w:szCs w:val="20"/>
        </w:rPr>
        <w:t xml:space="preserve"> Ficam autorizados, nos termos do art. 167, VI, da Constituição Federal, as transposições, os remanejamentos e as transferências no âmbito de um mesmo órgão e na mesma categoria de programação, para melhor adequação e cumprimento das finalidades e metas programadas.</w:t>
      </w:r>
    </w:p>
    <w:p w14:paraId="0288E285" w14:textId="77777777" w:rsidR="00CE65FE" w:rsidRDefault="00CE65FE" w:rsidP="001756B2">
      <w:pPr>
        <w:spacing w:after="0" w:line="240" w:lineRule="auto"/>
        <w:ind w:firstLine="4502"/>
        <w:jc w:val="both"/>
        <w:rPr>
          <w:rFonts w:ascii="Arial" w:hAnsi="Arial" w:cs="Arial"/>
          <w:sz w:val="20"/>
          <w:szCs w:val="20"/>
        </w:rPr>
      </w:pPr>
    </w:p>
    <w:p w14:paraId="5866B679" w14:textId="77777777" w:rsidR="00CE65FE" w:rsidRDefault="00CE65FE" w:rsidP="001756B2">
      <w:pPr>
        <w:spacing w:after="0" w:line="240" w:lineRule="auto"/>
        <w:ind w:firstLine="4502"/>
        <w:jc w:val="both"/>
        <w:rPr>
          <w:rFonts w:ascii="Arial" w:hAnsi="Arial" w:cs="Arial"/>
          <w:sz w:val="20"/>
          <w:szCs w:val="20"/>
        </w:rPr>
      </w:pPr>
      <w:r w:rsidRPr="0052222E">
        <w:rPr>
          <w:rFonts w:ascii="Arial" w:hAnsi="Arial" w:cs="Arial"/>
          <w:b/>
          <w:sz w:val="20"/>
          <w:szCs w:val="20"/>
        </w:rPr>
        <w:t>Parágrafo único.</w:t>
      </w:r>
      <w:r>
        <w:rPr>
          <w:rFonts w:ascii="Arial" w:hAnsi="Arial" w:cs="Arial"/>
          <w:sz w:val="20"/>
          <w:szCs w:val="20"/>
        </w:rPr>
        <w:t xml:space="preserve"> Para os fins deste artigo, considera-se categoria de programação, na forma da Lei Federal nº 13.080, de 02 de janeiro de 2015, art. 5º, § 1º, o conjunto formado pelo mesmo programa e pelo mesmo projeto, atividade ou operação especial.</w:t>
      </w:r>
    </w:p>
    <w:p w14:paraId="77731599" w14:textId="77777777" w:rsidR="00CE65FE" w:rsidRDefault="00CE65FE" w:rsidP="001756B2">
      <w:pPr>
        <w:spacing w:after="0" w:line="240" w:lineRule="auto"/>
        <w:ind w:firstLine="4502"/>
        <w:jc w:val="both"/>
        <w:rPr>
          <w:rFonts w:ascii="Arial" w:hAnsi="Arial" w:cs="Arial"/>
          <w:sz w:val="20"/>
          <w:szCs w:val="20"/>
        </w:rPr>
      </w:pPr>
    </w:p>
    <w:p w14:paraId="15109708" w14:textId="77777777" w:rsidR="00CE65FE" w:rsidRDefault="00CE65FE" w:rsidP="001756B2">
      <w:pPr>
        <w:spacing w:after="0" w:line="240" w:lineRule="auto"/>
        <w:ind w:firstLine="4502"/>
        <w:jc w:val="both"/>
        <w:rPr>
          <w:rFonts w:ascii="Arial" w:hAnsi="Arial" w:cs="Arial"/>
          <w:sz w:val="20"/>
          <w:szCs w:val="20"/>
        </w:rPr>
      </w:pPr>
      <w:r w:rsidRPr="0052222E">
        <w:rPr>
          <w:rFonts w:ascii="Arial" w:hAnsi="Arial" w:cs="Arial"/>
          <w:b/>
          <w:sz w:val="20"/>
          <w:szCs w:val="20"/>
        </w:rPr>
        <w:t>Art. 23.</w:t>
      </w:r>
      <w:r>
        <w:rPr>
          <w:rFonts w:ascii="Arial" w:hAnsi="Arial" w:cs="Arial"/>
          <w:sz w:val="20"/>
          <w:szCs w:val="20"/>
        </w:rPr>
        <w:t xml:space="preserve"> A informações gerenciais e as fontes financeiras a</w:t>
      </w:r>
      <w:r w:rsidR="0093765A">
        <w:rPr>
          <w:rFonts w:ascii="Arial" w:hAnsi="Arial" w:cs="Arial"/>
          <w:sz w:val="20"/>
          <w:szCs w:val="20"/>
        </w:rPr>
        <w:t>g</w:t>
      </w:r>
      <w:r>
        <w:rPr>
          <w:rFonts w:ascii="Arial" w:hAnsi="Arial" w:cs="Arial"/>
          <w:sz w:val="20"/>
          <w:szCs w:val="20"/>
        </w:rPr>
        <w:t>regadas</w:t>
      </w:r>
      <w:r w:rsidR="0093765A">
        <w:rPr>
          <w:rFonts w:ascii="Arial" w:hAnsi="Arial" w:cs="Arial"/>
          <w:sz w:val="20"/>
          <w:szCs w:val="20"/>
        </w:rPr>
        <w:t xml:space="preserve"> nos créditos orçamentários serão ajustadas diretamente pelos órgãos contábeis do Executivo e do Legislativo para atender às necessidades da execução orçamentária.</w:t>
      </w:r>
    </w:p>
    <w:p w14:paraId="387EB88B" w14:textId="77777777" w:rsidR="0093765A" w:rsidRDefault="0093765A" w:rsidP="001756B2">
      <w:pPr>
        <w:spacing w:after="0" w:line="240" w:lineRule="auto"/>
        <w:ind w:firstLine="4502"/>
        <w:jc w:val="both"/>
        <w:rPr>
          <w:rFonts w:ascii="Arial" w:hAnsi="Arial" w:cs="Arial"/>
          <w:sz w:val="20"/>
          <w:szCs w:val="20"/>
        </w:rPr>
      </w:pPr>
    </w:p>
    <w:p w14:paraId="707A6D88" w14:textId="77777777" w:rsidR="0093765A" w:rsidRDefault="0093765A" w:rsidP="001756B2">
      <w:pPr>
        <w:spacing w:after="0" w:line="240" w:lineRule="auto"/>
        <w:ind w:firstLine="4502"/>
        <w:jc w:val="both"/>
        <w:rPr>
          <w:rFonts w:ascii="Arial" w:hAnsi="Arial" w:cs="Arial"/>
          <w:sz w:val="20"/>
          <w:szCs w:val="20"/>
        </w:rPr>
      </w:pPr>
      <w:r w:rsidRPr="0052222E">
        <w:rPr>
          <w:rFonts w:ascii="Arial" w:hAnsi="Arial" w:cs="Arial"/>
          <w:b/>
          <w:sz w:val="20"/>
          <w:szCs w:val="20"/>
        </w:rPr>
        <w:t>Art. 24.</w:t>
      </w:r>
      <w:r>
        <w:rPr>
          <w:rFonts w:ascii="Arial" w:hAnsi="Arial" w:cs="Arial"/>
          <w:sz w:val="20"/>
          <w:szCs w:val="20"/>
        </w:rPr>
        <w:t xml:space="preserve"> A Câmara Municipal elaborará sua proposta orçamentária e a remeterá ao Executivo até o dia 31 de agosto de 2015.</w:t>
      </w:r>
    </w:p>
    <w:p w14:paraId="23C8EDB9" w14:textId="77777777" w:rsidR="0093765A" w:rsidRDefault="0093765A" w:rsidP="001756B2">
      <w:pPr>
        <w:spacing w:after="0" w:line="240" w:lineRule="auto"/>
        <w:ind w:firstLine="4502"/>
        <w:jc w:val="both"/>
        <w:rPr>
          <w:rFonts w:ascii="Arial" w:hAnsi="Arial" w:cs="Arial"/>
          <w:sz w:val="20"/>
          <w:szCs w:val="20"/>
        </w:rPr>
      </w:pPr>
    </w:p>
    <w:p w14:paraId="6E549AA9" w14:textId="77777777" w:rsidR="0093765A" w:rsidRDefault="0093765A" w:rsidP="001756B2">
      <w:pPr>
        <w:spacing w:after="0" w:line="240" w:lineRule="auto"/>
        <w:ind w:firstLine="4502"/>
        <w:jc w:val="both"/>
        <w:rPr>
          <w:rFonts w:ascii="Arial" w:hAnsi="Arial" w:cs="Arial"/>
          <w:sz w:val="20"/>
          <w:szCs w:val="20"/>
        </w:rPr>
      </w:pPr>
      <w:r w:rsidRPr="0052222E">
        <w:rPr>
          <w:rFonts w:ascii="Arial" w:hAnsi="Arial" w:cs="Arial"/>
          <w:b/>
          <w:sz w:val="20"/>
          <w:szCs w:val="20"/>
        </w:rPr>
        <w:t>§ 1º</w:t>
      </w:r>
      <w:r>
        <w:rPr>
          <w:rFonts w:ascii="Arial" w:hAnsi="Arial" w:cs="Arial"/>
          <w:sz w:val="20"/>
          <w:szCs w:val="20"/>
        </w:rPr>
        <w:t xml:space="preserve"> O Executivo encaminhará à Câmara Municipal, até trinta dias antes do prazo fixado no </w:t>
      </w:r>
      <w:r w:rsidRPr="0093765A">
        <w:rPr>
          <w:rFonts w:ascii="Arial" w:hAnsi="Arial" w:cs="Arial"/>
          <w:i/>
          <w:sz w:val="20"/>
          <w:szCs w:val="20"/>
        </w:rPr>
        <w:t>caput</w:t>
      </w:r>
      <w:r>
        <w:rPr>
          <w:rFonts w:ascii="Arial" w:hAnsi="Arial" w:cs="Arial"/>
          <w:sz w:val="20"/>
          <w:szCs w:val="20"/>
        </w:rPr>
        <w:t>, os estudos e as estimativas das receitas para os exercícios de 2015 e 2016, inclusive da receita corrente líquida, acompanhados das respectivas memórias de cálculo, conforme estabelece o art. 12 da Lei Complementar Federal nº 101/2000.</w:t>
      </w:r>
    </w:p>
    <w:p w14:paraId="3EBE3809" w14:textId="77777777" w:rsidR="0093765A" w:rsidRDefault="0093765A" w:rsidP="001756B2">
      <w:pPr>
        <w:spacing w:after="0" w:line="240" w:lineRule="auto"/>
        <w:ind w:firstLine="4502"/>
        <w:jc w:val="both"/>
        <w:rPr>
          <w:rFonts w:ascii="Arial" w:hAnsi="Arial" w:cs="Arial"/>
          <w:sz w:val="20"/>
          <w:szCs w:val="20"/>
        </w:rPr>
      </w:pPr>
    </w:p>
    <w:p w14:paraId="227887D0" w14:textId="77777777" w:rsidR="0093765A" w:rsidRDefault="0093765A" w:rsidP="001756B2">
      <w:pPr>
        <w:spacing w:after="0" w:line="240" w:lineRule="auto"/>
        <w:ind w:firstLine="4502"/>
        <w:jc w:val="both"/>
        <w:rPr>
          <w:rFonts w:ascii="Arial" w:hAnsi="Arial" w:cs="Arial"/>
          <w:sz w:val="20"/>
          <w:szCs w:val="20"/>
        </w:rPr>
      </w:pPr>
      <w:r w:rsidRPr="00B70B81">
        <w:rPr>
          <w:rFonts w:ascii="Arial" w:hAnsi="Arial" w:cs="Arial"/>
          <w:b/>
          <w:sz w:val="20"/>
          <w:szCs w:val="20"/>
        </w:rPr>
        <w:t>§ 2º</w:t>
      </w:r>
      <w:r>
        <w:rPr>
          <w:rFonts w:ascii="Arial" w:hAnsi="Arial" w:cs="Arial"/>
          <w:sz w:val="20"/>
          <w:szCs w:val="20"/>
        </w:rPr>
        <w:t xml:space="preserve"> Os créditos adicionais lastreados apenas em anulação de dotações do Legislativo serão abertos pelo Executivo, se houver autorização legislativa, no prazo de três dias úteis, contado da solicitação daquele Poder.</w:t>
      </w:r>
    </w:p>
    <w:p w14:paraId="04FF088A" w14:textId="77777777" w:rsidR="0093765A" w:rsidRDefault="0093765A" w:rsidP="001756B2">
      <w:pPr>
        <w:spacing w:after="0" w:line="240" w:lineRule="auto"/>
        <w:ind w:firstLine="4502"/>
        <w:jc w:val="both"/>
        <w:rPr>
          <w:rFonts w:ascii="Arial" w:hAnsi="Arial" w:cs="Arial"/>
          <w:sz w:val="20"/>
          <w:szCs w:val="20"/>
        </w:rPr>
      </w:pPr>
    </w:p>
    <w:p w14:paraId="46F73EAB" w14:textId="77777777" w:rsidR="0093765A" w:rsidRDefault="0093765A" w:rsidP="001756B2">
      <w:pPr>
        <w:spacing w:after="0" w:line="240" w:lineRule="auto"/>
        <w:ind w:firstLine="4502"/>
        <w:jc w:val="both"/>
        <w:rPr>
          <w:rFonts w:ascii="Arial" w:hAnsi="Arial" w:cs="Arial"/>
          <w:sz w:val="20"/>
          <w:szCs w:val="20"/>
        </w:rPr>
      </w:pPr>
      <w:r w:rsidRPr="00B70B81">
        <w:rPr>
          <w:rFonts w:ascii="Arial" w:hAnsi="Arial" w:cs="Arial"/>
          <w:b/>
          <w:sz w:val="20"/>
          <w:szCs w:val="20"/>
        </w:rPr>
        <w:t>Art. 25.</w:t>
      </w:r>
      <w:r>
        <w:rPr>
          <w:rFonts w:ascii="Arial" w:hAnsi="Arial" w:cs="Arial"/>
          <w:sz w:val="20"/>
          <w:szCs w:val="20"/>
        </w:rPr>
        <w:t xml:space="preserve"> Se o Projeto de Lei Orçamentária de 2016 não for sancionado pelo Prefeito Municipal até 31 de dezembro de 2015, a programação nele apresentada poderá ser executada para o atendimento de despesas de caráter inadiável, observado o limite mensal de 1/12 (um doze avos) do valor previsto em cada ação constante da proposta original encaminhada ao Poder Legislativo, até a sanção da respectiva lei.</w:t>
      </w:r>
    </w:p>
    <w:p w14:paraId="162C0A3A" w14:textId="77777777" w:rsidR="0093765A" w:rsidRDefault="0093765A" w:rsidP="001756B2">
      <w:pPr>
        <w:spacing w:after="0" w:line="240" w:lineRule="auto"/>
        <w:ind w:firstLine="4502"/>
        <w:jc w:val="both"/>
        <w:rPr>
          <w:rFonts w:ascii="Arial" w:hAnsi="Arial" w:cs="Arial"/>
          <w:sz w:val="20"/>
          <w:szCs w:val="20"/>
        </w:rPr>
      </w:pPr>
    </w:p>
    <w:p w14:paraId="32912053" w14:textId="77777777" w:rsidR="0093765A" w:rsidRDefault="0093765A" w:rsidP="001756B2">
      <w:pPr>
        <w:spacing w:after="0" w:line="240" w:lineRule="auto"/>
        <w:ind w:firstLine="4502"/>
        <w:jc w:val="both"/>
        <w:rPr>
          <w:rFonts w:ascii="Arial" w:hAnsi="Arial" w:cs="Arial"/>
          <w:sz w:val="20"/>
          <w:szCs w:val="20"/>
        </w:rPr>
      </w:pPr>
      <w:r w:rsidRPr="00B70B81">
        <w:rPr>
          <w:rFonts w:ascii="Arial" w:hAnsi="Arial" w:cs="Arial"/>
          <w:b/>
          <w:sz w:val="20"/>
          <w:szCs w:val="20"/>
        </w:rPr>
        <w:t>§ 1º</w:t>
      </w:r>
      <w:r w:rsidR="00B70B81">
        <w:rPr>
          <w:rFonts w:ascii="Arial" w:hAnsi="Arial" w:cs="Arial"/>
          <w:sz w:val="20"/>
          <w:szCs w:val="20"/>
        </w:rPr>
        <w:t xml:space="preserve"> </w:t>
      </w:r>
      <w:r w:rsidR="0052222E">
        <w:rPr>
          <w:rFonts w:ascii="Arial" w:hAnsi="Arial" w:cs="Arial"/>
          <w:sz w:val="20"/>
          <w:szCs w:val="20"/>
        </w:rPr>
        <w:t>Considerar-se-á antecipação de crédito à conta da lei orçamentária a utilização dos recursos autorizada neste artigo.</w:t>
      </w:r>
    </w:p>
    <w:p w14:paraId="0491CE0C" w14:textId="77777777" w:rsidR="0052222E" w:rsidRDefault="0052222E" w:rsidP="001756B2">
      <w:pPr>
        <w:spacing w:after="0" w:line="240" w:lineRule="auto"/>
        <w:ind w:firstLine="4502"/>
        <w:jc w:val="both"/>
        <w:rPr>
          <w:rFonts w:ascii="Arial" w:hAnsi="Arial" w:cs="Arial"/>
          <w:sz w:val="20"/>
          <w:szCs w:val="20"/>
        </w:rPr>
      </w:pPr>
    </w:p>
    <w:p w14:paraId="689A572F" w14:textId="77777777" w:rsidR="0052222E" w:rsidRDefault="0052222E" w:rsidP="001756B2">
      <w:pPr>
        <w:spacing w:after="0" w:line="240" w:lineRule="auto"/>
        <w:ind w:firstLine="4502"/>
        <w:jc w:val="both"/>
        <w:rPr>
          <w:rFonts w:ascii="Arial" w:hAnsi="Arial" w:cs="Arial"/>
          <w:sz w:val="20"/>
          <w:szCs w:val="20"/>
        </w:rPr>
      </w:pPr>
      <w:r w:rsidRPr="00B70B81">
        <w:rPr>
          <w:rFonts w:ascii="Arial" w:hAnsi="Arial" w:cs="Arial"/>
          <w:b/>
          <w:sz w:val="20"/>
          <w:szCs w:val="20"/>
        </w:rPr>
        <w:t>§ 2º</w:t>
      </w:r>
      <w:r>
        <w:rPr>
          <w:rFonts w:ascii="Arial" w:hAnsi="Arial" w:cs="Arial"/>
          <w:sz w:val="20"/>
          <w:szCs w:val="20"/>
        </w:rPr>
        <w:t xml:space="preserve"> Na execução das despesas liberadas na forma deste artigo, o ordenador de despesa deverá considerar os valores constantes do Projeto de Lei Orçamentária de 2016 para fins do cumprimento do disposto no art. 16 de Lei Complementar Federal nº 101/2000.</w:t>
      </w:r>
    </w:p>
    <w:p w14:paraId="040F8217" w14:textId="77777777" w:rsidR="0052222E" w:rsidRDefault="0052222E" w:rsidP="001756B2">
      <w:pPr>
        <w:spacing w:after="0" w:line="240" w:lineRule="auto"/>
        <w:ind w:firstLine="4502"/>
        <w:jc w:val="both"/>
        <w:rPr>
          <w:rFonts w:ascii="Arial" w:hAnsi="Arial" w:cs="Arial"/>
          <w:sz w:val="20"/>
          <w:szCs w:val="20"/>
        </w:rPr>
      </w:pPr>
    </w:p>
    <w:p w14:paraId="61FE61ED" w14:textId="77777777" w:rsidR="0052222E" w:rsidRDefault="0052222E" w:rsidP="001756B2">
      <w:pPr>
        <w:spacing w:after="0" w:line="240" w:lineRule="auto"/>
        <w:ind w:firstLine="4502"/>
        <w:jc w:val="both"/>
        <w:rPr>
          <w:rFonts w:ascii="Arial" w:hAnsi="Arial" w:cs="Arial"/>
          <w:sz w:val="20"/>
          <w:szCs w:val="20"/>
        </w:rPr>
      </w:pPr>
      <w:r w:rsidRPr="00B70B81">
        <w:rPr>
          <w:rFonts w:ascii="Arial" w:hAnsi="Arial" w:cs="Arial"/>
          <w:b/>
          <w:sz w:val="20"/>
          <w:szCs w:val="20"/>
        </w:rPr>
        <w:t>§ 3º</w:t>
      </w:r>
      <w:r>
        <w:rPr>
          <w:rFonts w:ascii="Arial" w:hAnsi="Arial" w:cs="Arial"/>
          <w:sz w:val="20"/>
          <w:szCs w:val="20"/>
        </w:rPr>
        <w:t xml:space="preserve"> Os saldos negativos eventualmente apurados em virtude de emendas apresentadas ao projeto de lei dos orçamentos no Poder Legislativo e do procedimento previsto neste artigo serão ajustados, excepcionalmente, por decreto o Poder Executivo, após a publicação da lei orçamentária.</w:t>
      </w:r>
    </w:p>
    <w:p w14:paraId="76FFBC6D" w14:textId="77777777" w:rsidR="0052222E" w:rsidRDefault="0052222E" w:rsidP="001756B2">
      <w:pPr>
        <w:spacing w:after="0" w:line="240" w:lineRule="auto"/>
        <w:ind w:firstLine="4502"/>
        <w:jc w:val="both"/>
        <w:rPr>
          <w:rFonts w:ascii="Arial" w:hAnsi="Arial" w:cs="Arial"/>
          <w:sz w:val="20"/>
          <w:szCs w:val="20"/>
        </w:rPr>
      </w:pPr>
    </w:p>
    <w:p w14:paraId="4BECA10D" w14:textId="77777777" w:rsidR="0052222E" w:rsidRDefault="0052222E" w:rsidP="001756B2">
      <w:pPr>
        <w:spacing w:after="0" w:line="240" w:lineRule="auto"/>
        <w:ind w:firstLine="4502"/>
        <w:jc w:val="both"/>
        <w:rPr>
          <w:rFonts w:ascii="Arial" w:hAnsi="Arial" w:cs="Arial"/>
          <w:sz w:val="20"/>
          <w:szCs w:val="20"/>
        </w:rPr>
      </w:pPr>
      <w:r w:rsidRPr="00B70B81">
        <w:rPr>
          <w:rFonts w:ascii="Arial" w:hAnsi="Arial" w:cs="Arial"/>
          <w:b/>
          <w:sz w:val="20"/>
          <w:szCs w:val="20"/>
        </w:rPr>
        <w:t>§ 4º</w:t>
      </w:r>
      <w:r>
        <w:rPr>
          <w:rFonts w:ascii="Arial" w:hAnsi="Arial" w:cs="Arial"/>
          <w:sz w:val="20"/>
          <w:szCs w:val="20"/>
        </w:rPr>
        <w:t xml:space="preserve"> Ocorrendo a hipótese deste artigo, as providências de que tratam os </w:t>
      </w:r>
      <w:proofErr w:type="spellStart"/>
      <w:r>
        <w:rPr>
          <w:rFonts w:ascii="Arial" w:hAnsi="Arial" w:cs="Arial"/>
          <w:sz w:val="20"/>
          <w:szCs w:val="20"/>
        </w:rPr>
        <w:t>arts</w:t>
      </w:r>
      <w:proofErr w:type="spellEnd"/>
      <w:r>
        <w:rPr>
          <w:rFonts w:ascii="Arial" w:hAnsi="Arial" w:cs="Arial"/>
          <w:sz w:val="20"/>
          <w:szCs w:val="20"/>
        </w:rPr>
        <w:t>. 7º e 8º serão efetivadas até o dia 30 de janeiro de 2016.</w:t>
      </w:r>
    </w:p>
    <w:p w14:paraId="4FEB4883" w14:textId="77777777" w:rsidR="0052222E" w:rsidRDefault="0052222E" w:rsidP="001756B2">
      <w:pPr>
        <w:spacing w:after="0" w:line="240" w:lineRule="auto"/>
        <w:ind w:firstLine="4502"/>
        <w:jc w:val="both"/>
        <w:rPr>
          <w:rFonts w:ascii="Arial" w:hAnsi="Arial" w:cs="Arial"/>
          <w:sz w:val="20"/>
          <w:szCs w:val="20"/>
        </w:rPr>
      </w:pPr>
    </w:p>
    <w:p w14:paraId="1049ACCC" w14:textId="77777777" w:rsidR="0052222E" w:rsidRDefault="0052222E" w:rsidP="001756B2">
      <w:pPr>
        <w:spacing w:after="0" w:line="240" w:lineRule="auto"/>
        <w:ind w:firstLine="4502"/>
        <w:jc w:val="both"/>
        <w:rPr>
          <w:rFonts w:ascii="Arial" w:hAnsi="Arial" w:cs="Arial"/>
          <w:sz w:val="20"/>
          <w:szCs w:val="20"/>
        </w:rPr>
      </w:pPr>
      <w:r w:rsidRPr="00B70B81">
        <w:rPr>
          <w:rFonts w:ascii="Arial" w:hAnsi="Arial" w:cs="Arial"/>
          <w:b/>
          <w:sz w:val="20"/>
          <w:szCs w:val="20"/>
        </w:rPr>
        <w:t>Art. 26.</w:t>
      </w:r>
      <w:r>
        <w:rPr>
          <w:rFonts w:ascii="Arial" w:hAnsi="Arial" w:cs="Arial"/>
          <w:sz w:val="20"/>
          <w:szCs w:val="20"/>
        </w:rPr>
        <w:t xml:space="preserve"> As despesas empenhadas e não pagas até o final do exercício de 2016 serão inscritas em restos a pagar, processados e não processados, e para comprovação da aplicação dos recursos nas áreas da educação e da saúde do exercício terão validade até 31 de dezembro do ano subsequente.</w:t>
      </w:r>
    </w:p>
    <w:p w14:paraId="7576D477" w14:textId="77777777" w:rsidR="0052222E" w:rsidRDefault="0052222E" w:rsidP="001756B2">
      <w:pPr>
        <w:spacing w:after="0" w:line="240" w:lineRule="auto"/>
        <w:ind w:firstLine="4502"/>
        <w:jc w:val="both"/>
        <w:rPr>
          <w:rFonts w:ascii="Arial" w:hAnsi="Arial" w:cs="Arial"/>
          <w:sz w:val="20"/>
          <w:szCs w:val="20"/>
        </w:rPr>
      </w:pPr>
    </w:p>
    <w:p w14:paraId="6AC1C892" w14:textId="77777777" w:rsidR="0052222E" w:rsidRDefault="0052222E" w:rsidP="001756B2">
      <w:pPr>
        <w:spacing w:after="0" w:line="240" w:lineRule="auto"/>
        <w:ind w:firstLine="4502"/>
        <w:jc w:val="both"/>
        <w:rPr>
          <w:rFonts w:ascii="Arial" w:hAnsi="Arial" w:cs="Arial"/>
          <w:sz w:val="20"/>
          <w:szCs w:val="20"/>
        </w:rPr>
      </w:pPr>
      <w:r w:rsidRPr="00B70B81">
        <w:rPr>
          <w:rFonts w:ascii="Arial" w:hAnsi="Arial" w:cs="Arial"/>
          <w:b/>
          <w:sz w:val="20"/>
          <w:szCs w:val="20"/>
        </w:rPr>
        <w:t>Art. 27.</w:t>
      </w:r>
      <w:r>
        <w:rPr>
          <w:rFonts w:ascii="Arial" w:hAnsi="Arial" w:cs="Arial"/>
          <w:sz w:val="20"/>
          <w:szCs w:val="20"/>
        </w:rPr>
        <w:t xml:space="preserve"> Esta Lei entre em vigor na data da sua publicação.</w:t>
      </w:r>
    </w:p>
    <w:p w14:paraId="2738863F" w14:textId="77777777" w:rsidR="00B70B81" w:rsidRDefault="00B70B81" w:rsidP="00127A68">
      <w:pPr>
        <w:spacing w:after="0" w:line="240" w:lineRule="auto"/>
        <w:ind w:firstLine="4502"/>
        <w:rPr>
          <w:rFonts w:ascii="Arial" w:hAnsi="Arial" w:cs="Arial"/>
          <w:sz w:val="20"/>
          <w:szCs w:val="20"/>
        </w:rPr>
      </w:pPr>
    </w:p>
    <w:p w14:paraId="3E82E65E" w14:textId="77777777" w:rsidR="00B70B81" w:rsidRDefault="00B70B81" w:rsidP="00127A68">
      <w:pPr>
        <w:spacing w:after="0" w:line="240" w:lineRule="auto"/>
        <w:ind w:firstLine="4502"/>
        <w:rPr>
          <w:rFonts w:ascii="Arial" w:hAnsi="Arial" w:cs="Arial"/>
          <w:sz w:val="20"/>
          <w:szCs w:val="20"/>
        </w:rPr>
      </w:pPr>
    </w:p>
    <w:p w14:paraId="3ECC88ED" w14:textId="77777777" w:rsidR="00127A68" w:rsidRDefault="00F943FE" w:rsidP="00127A68">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6024D4">
        <w:rPr>
          <w:rFonts w:ascii="Arial" w:hAnsi="Arial" w:cs="Arial"/>
          <w:sz w:val="20"/>
          <w:szCs w:val="20"/>
        </w:rPr>
        <w:t>23</w:t>
      </w:r>
      <w:r w:rsidR="00EE2656">
        <w:rPr>
          <w:rFonts w:ascii="Arial" w:hAnsi="Arial" w:cs="Arial"/>
          <w:sz w:val="20"/>
          <w:szCs w:val="20"/>
        </w:rPr>
        <w:t xml:space="preserve"> de </w:t>
      </w:r>
      <w:r w:rsidR="00CE307F">
        <w:rPr>
          <w:rFonts w:ascii="Arial" w:hAnsi="Arial" w:cs="Arial"/>
          <w:sz w:val="20"/>
          <w:szCs w:val="20"/>
        </w:rPr>
        <w:t>junho</w:t>
      </w:r>
      <w:r w:rsidR="004E3FDB">
        <w:rPr>
          <w:rFonts w:ascii="Arial" w:hAnsi="Arial" w:cs="Arial"/>
          <w:sz w:val="20"/>
          <w:szCs w:val="20"/>
        </w:rPr>
        <w:t xml:space="preserve"> de 2015</w:t>
      </w:r>
      <w:r w:rsidR="00127A68">
        <w:rPr>
          <w:rFonts w:ascii="Arial" w:hAnsi="Arial" w:cs="Arial"/>
          <w:sz w:val="20"/>
          <w:szCs w:val="20"/>
        </w:rPr>
        <w:t>.</w:t>
      </w:r>
    </w:p>
    <w:p w14:paraId="47ADD1B3" w14:textId="77777777" w:rsidR="009243B3" w:rsidRDefault="009243B3" w:rsidP="00127A68">
      <w:pPr>
        <w:spacing w:after="0" w:line="240" w:lineRule="auto"/>
        <w:jc w:val="both"/>
        <w:rPr>
          <w:rFonts w:ascii="Arial" w:hAnsi="Arial" w:cs="Arial"/>
          <w:sz w:val="20"/>
          <w:szCs w:val="20"/>
        </w:rPr>
      </w:pPr>
    </w:p>
    <w:p w14:paraId="7252A58D" w14:textId="77777777" w:rsidR="009243B3" w:rsidRDefault="009243B3" w:rsidP="009243B3">
      <w:pPr>
        <w:spacing w:after="0" w:line="240" w:lineRule="auto"/>
        <w:ind w:firstLine="4502"/>
        <w:jc w:val="both"/>
        <w:rPr>
          <w:rFonts w:ascii="Arial" w:hAnsi="Arial" w:cs="Arial"/>
          <w:sz w:val="20"/>
          <w:szCs w:val="20"/>
        </w:rPr>
      </w:pPr>
    </w:p>
    <w:p w14:paraId="67A61725" w14:textId="77777777" w:rsidR="009243B3" w:rsidRDefault="004E3FDB" w:rsidP="009243B3">
      <w:pPr>
        <w:spacing w:after="0" w:line="240" w:lineRule="auto"/>
        <w:jc w:val="center"/>
        <w:rPr>
          <w:rFonts w:ascii="Arial" w:hAnsi="Arial" w:cs="Arial"/>
          <w:sz w:val="20"/>
          <w:szCs w:val="20"/>
        </w:rPr>
      </w:pPr>
      <w:r>
        <w:rPr>
          <w:rFonts w:ascii="Arial" w:hAnsi="Arial" w:cs="Arial"/>
          <w:sz w:val="20"/>
          <w:szCs w:val="20"/>
        </w:rPr>
        <w:t>ACIR FILLÓ DOS SANTOS</w:t>
      </w:r>
    </w:p>
    <w:p w14:paraId="69D2C945"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p>
    <w:p w14:paraId="56804C4F" w14:textId="77777777" w:rsidR="008E7C82" w:rsidRDefault="008E7C82" w:rsidP="009243B3">
      <w:pPr>
        <w:spacing w:after="0" w:line="240" w:lineRule="auto"/>
        <w:jc w:val="center"/>
        <w:rPr>
          <w:rFonts w:ascii="Arial" w:hAnsi="Arial" w:cs="Arial"/>
          <w:sz w:val="20"/>
          <w:szCs w:val="20"/>
        </w:rPr>
      </w:pPr>
    </w:p>
    <w:p w14:paraId="12FC504A" w14:textId="77777777" w:rsidR="008E7C82" w:rsidRDefault="008E7C82" w:rsidP="009243B3">
      <w:pPr>
        <w:spacing w:after="0" w:line="240" w:lineRule="auto"/>
        <w:jc w:val="center"/>
        <w:rPr>
          <w:rFonts w:ascii="Arial" w:hAnsi="Arial" w:cs="Arial"/>
          <w:sz w:val="20"/>
          <w:szCs w:val="20"/>
        </w:rPr>
      </w:pPr>
    </w:p>
    <w:p w14:paraId="74A0D556" w14:textId="77777777" w:rsidR="008E7C82" w:rsidRDefault="008E7C82" w:rsidP="009243B3">
      <w:pPr>
        <w:spacing w:after="0" w:line="240" w:lineRule="auto"/>
        <w:jc w:val="center"/>
        <w:rPr>
          <w:rFonts w:ascii="Arial" w:hAnsi="Arial" w:cs="Arial"/>
          <w:sz w:val="20"/>
          <w:szCs w:val="20"/>
        </w:rPr>
      </w:pPr>
      <w:r>
        <w:rPr>
          <w:rFonts w:ascii="Arial" w:hAnsi="Arial" w:cs="Arial"/>
          <w:sz w:val="20"/>
          <w:szCs w:val="20"/>
        </w:rPr>
        <w:t>MICHAEL CAMPOS CUNHA</w:t>
      </w:r>
    </w:p>
    <w:p w14:paraId="592535C2" w14:textId="77777777" w:rsidR="008E7C82" w:rsidRDefault="008E7C82" w:rsidP="009243B3">
      <w:pPr>
        <w:spacing w:after="0" w:line="240" w:lineRule="auto"/>
        <w:jc w:val="center"/>
        <w:rPr>
          <w:rFonts w:ascii="Arial" w:hAnsi="Arial" w:cs="Arial"/>
          <w:sz w:val="20"/>
          <w:szCs w:val="20"/>
        </w:rPr>
      </w:pPr>
      <w:r>
        <w:rPr>
          <w:rFonts w:ascii="Arial" w:hAnsi="Arial" w:cs="Arial"/>
          <w:sz w:val="20"/>
          <w:szCs w:val="20"/>
        </w:rPr>
        <w:t>Secretário Municipal de Fazenda</w:t>
      </w:r>
    </w:p>
    <w:p w14:paraId="038C3483" w14:textId="77777777" w:rsidR="00F943FE" w:rsidRDefault="00F943FE" w:rsidP="009243B3">
      <w:pPr>
        <w:spacing w:after="0" w:line="240" w:lineRule="auto"/>
        <w:jc w:val="center"/>
        <w:rPr>
          <w:rFonts w:ascii="Arial" w:hAnsi="Arial" w:cs="Arial"/>
          <w:sz w:val="20"/>
          <w:szCs w:val="20"/>
        </w:rPr>
      </w:pPr>
    </w:p>
    <w:p w14:paraId="34C741AF" w14:textId="77777777" w:rsidR="00CB1B38" w:rsidRDefault="00CB1B38" w:rsidP="00BF3A95">
      <w:pPr>
        <w:spacing w:after="0" w:line="240" w:lineRule="auto"/>
        <w:rPr>
          <w:rFonts w:ascii="Arial" w:hAnsi="Arial" w:cs="Arial"/>
          <w:sz w:val="20"/>
          <w:szCs w:val="20"/>
        </w:rPr>
      </w:pPr>
    </w:p>
    <w:p w14:paraId="5B2FA3F9"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 xml:space="preserve">Registrada </w:t>
      </w:r>
      <w:r w:rsidR="004E3FDB">
        <w:rPr>
          <w:rFonts w:ascii="Arial" w:hAnsi="Arial" w:cs="Arial"/>
          <w:sz w:val="20"/>
          <w:szCs w:val="20"/>
        </w:rPr>
        <w:t xml:space="preserve">na Secretaria Municipal de Administração - Divisão de Expediente e Documentação e publicada no Quadro de Editais do Paço </w:t>
      </w:r>
      <w:r w:rsidR="00234606">
        <w:rPr>
          <w:rFonts w:ascii="Arial" w:hAnsi="Arial" w:cs="Arial"/>
          <w:sz w:val="20"/>
          <w:szCs w:val="20"/>
        </w:rPr>
        <w:t>Municipal na mesma data</w:t>
      </w:r>
      <w:r w:rsidR="0082420A">
        <w:rPr>
          <w:rFonts w:ascii="Arial" w:hAnsi="Arial" w:cs="Arial"/>
          <w:sz w:val="20"/>
          <w:szCs w:val="20"/>
        </w:rPr>
        <w:t>.</w:t>
      </w:r>
    </w:p>
    <w:p w14:paraId="4DB279A6" w14:textId="77777777" w:rsidR="0082420A" w:rsidRDefault="0082420A" w:rsidP="009243B3">
      <w:pPr>
        <w:spacing w:after="0" w:line="240" w:lineRule="auto"/>
        <w:ind w:firstLine="4502"/>
        <w:jc w:val="both"/>
        <w:rPr>
          <w:rFonts w:ascii="Arial" w:hAnsi="Arial" w:cs="Arial"/>
          <w:sz w:val="20"/>
          <w:szCs w:val="20"/>
        </w:rPr>
      </w:pPr>
    </w:p>
    <w:p w14:paraId="52F1A840" w14:textId="77777777" w:rsidR="009243B3" w:rsidRDefault="009243B3" w:rsidP="009243B3">
      <w:pPr>
        <w:spacing w:after="0" w:line="240" w:lineRule="auto"/>
        <w:ind w:firstLine="4502"/>
        <w:jc w:val="both"/>
        <w:rPr>
          <w:rFonts w:ascii="Arial" w:hAnsi="Arial" w:cs="Arial"/>
          <w:sz w:val="20"/>
          <w:szCs w:val="20"/>
        </w:rPr>
      </w:pPr>
    </w:p>
    <w:p w14:paraId="1BD07C04" w14:textId="77777777" w:rsidR="009243B3" w:rsidRDefault="00234606" w:rsidP="009243B3">
      <w:pPr>
        <w:spacing w:after="0" w:line="240" w:lineRule="auto"/>
        <w:jc w:val="center"/>
        <w:rPr>
          <w:rFonts w:ascii="Arial" w:hAnsi="Arial" w:cs="Arial"/>
          <w:sz w:val="20"/>
          <w:szCs w:val="20"/>
        </w:rPr>
      </w:pPr>
      <w:r>
        <w:rPr>
          <w:rFonts w:ascii="Arial" w:hAnsi="Arial" w:cs="Arial"/>
          <w:sz w:val="20"/>
          <w:szCs w:val="20"/>
        </w:rPr>
        <w:t>ARNALDO ANTUNES DE SOUZA</w:t>
      </w:r>
    </w:p>
    <w:p w14:paraId="283253FC"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2DCCBCAB" w14:textId="77777777" w:rsidR="009243B3" w:rsidRDefault="009243B3" w:rsidP="009243B3">
      <w:pPr>
        <w:spacing w:after="0" w:line="240" w:lineRule="auto"/>
        <w:jc w:val="center"/>
        <w:rPr>
          <w:rFonts w:ascii="Arial" w:hAnsi="Arial" w:cs="Arial"/>
          <w:sz w:val="20"/>
          <w:szCs w:val="20"/>
        </w:rPr>
      </w:pPr>
    </w:p>
    <w:p w14:paraId="226EC8F6" w14:textId="77777777" w:rsidR="009243B3" w:rsidRDefault="009243B3" w:rsidP="009243B3">
      <w:pPr>
        <w:spacing w:after="0" w:line="240" w:lineRule="auto"/>
        <w:jc w:val="both"/>
        <w:rPr>
          <w:rFonts w:ascii="Arial" w:hAnsi="Arial" w:cs="Arial"/>
          <w:color w:val="FF0000"/>
          <w:sz w:val="20"/>
          <w:szCs w:val="20"/>
        </w:rPr>
      </w:pPr>
    </w:p>
    <w:p w14:paraId="0F203ADF" w14:textId="77777777" w:rsidR="009243B3" w:rsidRPr="008064F3" w:rsidRDefault="009243B3" w:rsidP="00FB553B">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sectPr w:rsidR="009243B3" w:rsidRPr="008064F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05982" w14:textId="77777777" w:rsidR="007B5622" w:rsidRDefault="007B5622" w:rsidP="009243B3">
      <w:pPr>
        <w:spacing w:after="0" w:line="240" w:lineRule="auto"/>
      </w:pPr>
      <w:r>
        <w:separator/>
      </w:r>
    </w:p>
  </w:endnote>
  <w:endnote w:type="continuationSeparator" w:id="0">
    <w:p w14:paraId="1E2900E3" w14:textId="77777777" w:rsidR="007B5622" w:rsidRDefault="007B5622"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DD184" w14:textId="77777777" w:rsidR="007B5622" w:rsidRDefault="007B5622" w:rsidP="009243B3">
      <w:pPr>
        <w:spacing w:after="0" w:line="240" w:lineRule="auto"/>
      </w:pPr>
      <w:r>
        <w:separator/>
      </w:r>
    </w:p>
  </w:footnote>
  <w:footnote w:type="continuationSeparator" w:id="0">
    <w:p w14:paraId="6A785601" w14:textId="77777777" w:rsidR="007B5622" w:rsidRDefault="007B5622"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505B" w14:textId="77777777" w:rsidR="00127A68" w:rsidRDefault="00127A68" w:rsidP="009243B3">
    <w:pPr>
      <w:pStyle w:val="Cabealho"/>
      <w:jc w:val="center"/>
    </w:pPr>
    <w:r>
      <w:rPr>
        <w:noProof/>
        <w:lang w:eastAsia="pt-BR"/>
      </w:rPr>
      <w:drawing>
        <wp:inline distT="0" distB="0" distL="0" distR="0" wp14:anchorId="61B7B340" wp14:editId="5F64807B">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5BFC"/>
    <w:multiLevelType w:val="hybridMultilevel"/>
    <w:tmpl w:val="4C3A9C40"/>
    <w:lvl w:ilvl="0" w:tplc="37FABFD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BD43860"/>
    <w:multiLevelType w:val="hybridMultilevel"/>
    <w:tmpl w:val="81AC228C"/>
    <w:lvl w:ilvl="0" w:tplc="4E184E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2A953A8"/>
    <w:multiLevelType w:val="hybridMultilevel"/>
    <w:tmpl w:val="9C5CE068"/>
    <w:lvl w:ilvl="0" w:tplc="5E0ED47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28CC5DBF"/>
    <w:multiLevelType w:val="hybridMultilevel"/>
    <w:tmpl w:val="811C8ACE"/>
    <w:lvl w:ilvl="0" w:tplc="A8647D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2C602A7C"/>
    <w:multiLevelType w:val="hybridMultilevel"/>
    <w:tmpl w:val="453217AA"/>
    <w:lvl w:ilvl="0" w:tplc="00B0A06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2E5C3C61"/>
    <w:multiLevelType w:val="hybridMultilevel"/>
    <w:tmpl w:val="64048310"/>
    <w:lvl w:ilvl="0" w:tplc="D730FEB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49C7F09"/>
    <w:multiLevelType w:val="hybridMultilevel"/>
    <w:tmpl w:val="746009C6"/>
    <w:lvl w:ilvl="0" w:tplc="C384562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4E5D0A30"/>
    <w:multiLevelType w:val="hybridMultilevel"/>
    <w:tmpl w:val="56707F5A"/>
    <w:lvl w:ilvl="0" w:tplc="958A41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6D1A3F79"/>
    <w:multiLevelType w:val="hybridMultilevel"/>
    <w:tmpl w:val="B67C40D6"/>
    <w:lvl w:ilvl="0" w:tplc="FCEC9B7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77B41588"/>
    <w:multiLevelType w:val="hybridMultilevel"/>
    <w:tmpl w:val="D00E503C"/>
    <w:lvl w:ilvl="0" w:tplc="8A8820E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792A0557"/>
    <w:multiLevelType w:val="hybridMultilevel"/>
    <w:tmpl w:val="B7026C66"/>
    <w:lvl w:ilvl="0" w:tplc="BEC88F6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070379102">
    <w:abstractNumId w:val="7"/>
  </w:num>
  <w:num w:numId="2" w16cid:durableId="1630866023">
    <w:abstractNumId w:val="1"/>
  </w:num>
  <w:num w:numId="3" w16cid:durableId="1316684754">
    <w:abstractNumId w:val="10"/>
  </w:num>
  <w:num w:numId="4" w16cid:durableId="1603368786">
    <w:abstractNumId w:val="8"/>
  </w:num>
  <w:num w:numId="5" w16cid:durableId="971326783">
    <w:abstractNumId w:val="11"/>
  </w:num>
  <w:num w:numId="6" w16cid:durableId="54937322">
    <w:abstractNumId w:val="0"/>
  </w:num>
  <w:num w:numId="7" w16cid:durableId="1247111301">
    <w:abstractNumId w:val="9"/>
  </w:num>
  <w:num w:numId="8" w16cid:durableId="2032490968">
    <w:abstractNumId w:val="6"/>
  </w:num>
  <w:num w:numId="9" w16cid:durableId="1953826383">
    <w:abstractNumId w:val="2"/>
  </w:num>
  <w:num w:numId="10" w16cid:durableId="956374146">
    <w:abstractNumId w:val="5"/>
  </w:num>
  <w:num w:numId="11" w16cid:durableId="1992127484">
    <w:abstractNumId w:val="4"/>
  </w:num>
  <w:num w:numId="12" w16cid:durableId="1063332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70B7E"/>
    <w:rsid w:val="00085C67"/>
    <w:rsid w:val="00127A68"/>
    <w:rsid w:val="001307AB"/>
    <w:rsid w:val="00153190"/>
    <w:rsid w:val="001756B2"/>
    <w:rsid w:val="00184323"/>
    <w:rsid w:val="0018709A"/>
    <w:rsid w:val="001B308D"/>
    <w:rsid w:val="001D1368"/>
    <w:rsid w:val="001D7561"/>
    <w:rsid w:val="001E0ADE"/>
    <w:rsid w:val="0021333C"/>
    <w:rsid w:val="0022108A"/>
    <w:rsid w:val="00234606"/>
    <w:rsid w:val="00262C20"/>
    <w:rsid w:val="00265889"/>
    <w:rsid w:val="00285F07"/>
    <w:rsid w:val="002D0723"/>
    <w:rsid w:val="00300FD1"/>
    <w:rsid w:val="003139CB"/>
    <w:rsid w:val="0035404A"/>
    <w:rsid w:val="003642D3"/>
    <w:rsid w:val="00374BC4"/>
    <w:rsid w:val="003E64FA"/>
    <w:rsid w:val="00476C13"/>
    <w:rsid w:val="004E0595"/>
    <w:rsid w:val="004E2E85"/>
    <w:rsid w:val="004E3FDB"/>
    <w:rsid w:val="0052222E"/>
    <w:rsid w:val="005F0374"/>
    <w:rsid w:val="006024D4"/>
    <w:rsid w:val="0063274C"/>
    <w:rsid w:val="006414E8"/>
    <w:rsid w:val="006C01D7"/>
    <w:rsid w:val="006E331C"/>
    <w:rsid w:val="006E4290"/>
    <w:rsid w:val="006F307D"/>
    <w:rsid w:val="007146FA"/>
    <w:rsid w:val="0075782C"/>
    <w:rsid w:val="00761983"/>
    <w:rsid w:val="00763054"/>
    <w:rsid w:val="00770EBD"/>
    <w:rsid w:val="007B5622"/>
    <w:rsid w:val="007D321A"/>
    <w:rsid w:val="007E6E5E"/>
    <w:rsid w:val="007F12F8"/>
    <w:rsid w:val="007F7D06"/>
    <w:rsid w:val="008064F3"/>
    <w:rsid w:val="0082420A"/>
    <w:rsid w:val="008453AE"/>
    <w:rsid w:val="008C7623"/>
    <w:rsid w:val="008D7187"/>
    <w:rsid w:val="008E7C82"/>
    <w:rsid w:val="00904ADE"/>
    <w:rsid w:val="00920F08"/>
    <w:rsid w:val="00923AB8"/>
    <w:rsid w:val="009243B3"/>
    <w:rsid w:val="00925B53"/>
    <w:rsid w:val="0093765A"/>
    <w:rsid w:val="0096648C"/>
    <w:rsid w:val="009B3F99"/>
    <w:rsid w:val="00A02DDD"/>
    <w:rsid w:val="00A229B0"/>
    <w:rsid w:val="00A434CD"/>
    <w:rsid w:val="00A72B23"/>
    <w:rsid w:val="00A93CF1"/>
    <w:rsid w:val="00AA303F"/>
    <w:rsid w:val="00AC7B22"/>
    <w:rsid w:val="00AD1C95"/>
    <w:rsid w:val="00B00DA5"/>
    <w:rsid w:val="00B0312D"/>
    <w:rsid w:val="00B46E2D"/>
    <w:rsid w:val="00B53742"/>
    <w:rsid w:val="00B70B81"/>
    <w:rsid w:val="00B90529"/>
    <w:rsid w:val="00BA4406"/>
    <w:rsid w:val="00BB2EAA"/>
    <w:rsid w:val="00BE3D44"/>
    <w:rsid w:val="00BF3A95"/>
    <w:rsid w:val="00BF5E05"/>
    <w:rsid w:val="00C555CF"/>
    <w:rsid w:val="00C60527"/>
    <w:rsid w:val="00C7480B"/>
    <w:rsid w:val="00CB1B38"/>
    <w:rsid w:val="00CE307F"/>
    <w:rsid w:val="00CE65FE"/>
    <w:rsid w:val="00CF2431"/>
    <w:rsid w:val="00D155C8"/>
    <w:rsid w:val="00D7651E"/>
    <w:rsid w:val="00D876EC"/>
    <w:rsid w:val="00DA2D04"/>
    <w:rsid w:val="00DB2CB1"/>
    <w:rsid w:val="00DC22C1"/>
    <w:rsid w:val="00EE2656"/>
    <w:rsid w:val="00F14C8B"/>
    <w:rsid w:val="00F2441C"/>
    <w:rsid w:val="00F478A6"/>
    <w:rsid w:val="00F63C31"/>
    <w:rsid w:val="00F852A3"/>
    <w:rsid w:val="00F943FE"/>
    <w:rsid w:val="00FB55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5725B0"/>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8</Pages>
  <Words>3176</Words>
  <Characters>17152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15</cp:revision>
  <dcterms:created xsi:type="dcterms:W3CDTF">2019-03-23T11:37:00Z</dcterms:created>
  <dcterms:modified xsi:type="dcterms:W3CDTF">2026-10-15T19:45:00Z</dcterms:modified>
</cp:coreProperties>
</file>