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5B975EC5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0C6977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C6977">
        <w:rPr>
          <w:rFonts w:ascii="Arial" w:hAnsi="Arial" w:cs="Arial"/>
          <w:b/>
          <w:sz w:val="20"/>
          <w:szCs w:val="20"/>
        </w:rPr>
        <w:t>15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F1C59">
        <w:rPr>
          <w:rFonts w:ascii="Arial" w:hAnsi="Arial" w:cs="Arial"/>
          <w:b/>
          <w:sz w:val="20"/>
          <w:szCs w:val="20"/>
        </w:rPr>
        <w:t>ABRIL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3C65EB" w14:textId="2CB8227C" w:rsidR="00E15B4A" w:rsidRDefault="000C6977" w:rsidP="00E15B4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artigo 2º da Resolução nº 614, de 12 de março de 2024.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2606C314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4A52AF" w14:textId="5AD25AAC" w:rsidR="000C6977" w:rsidRPr="000C6977" w:rsidRDefault="00527CA2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="006F1CED">
        <w:rPr>
          <w:rFonts w:ascii="Arial" w:hAnsi="Arial" w:cs="Arial"/>
          <w:b/>
          <w:bCs/>
          <w:sz w:val="20"/>
          <w:szCs w:val="20"/>
        </w:rPr>
        <w:t xml:space="preserve"> </w:t>
      </w:r>
      <w:r w:rsidR="000C6977" w:rsidRPr="000C6977">
        <w:rPr>
          <w:rFonts w:ascii="Arial" w:hAnsi="Arial" w:cs="Arial"/>
          <w:sz w:val="20"/>
          <w:szCs w:val="20"/>
        </w:rPr>
        <w:t>O artigo 2° da Resolução nº 614, de 12 de março de 2024, que</w:t>
      </w:r>
      <w:r w:rsidR="000C6977">
        <w:rPr>
          <w:rFonts w:ascii="Arial" w:hAnsi="Arial" w:cs="Arial"/>
          <w:sz w:val="20"/>
          <w:szCs w:val="20"/>
        </w:rPr>
        <w:t xml:space="preserve"> </w:t>
      </w:r>
      <w:r w:rsidR="000C6977" w:rsidRPr="000C6977">
        <w:rPr>
          <w:rFonts w:ascii="Arial" w:hAnsi="Arial" w:cs="Arial"/>
          <w:sz w:val="20"/>
          <w:szCs w:val="20"/>
        </w:rPr>
        <w:t>dispõe sobre a criação da Função Gratificada de Fiscal de Contratos Administrativos, no âmbito</w:t>
      </w:r>
      <w:r w:rsidR="000C6977">
        <w:rPr>
          <w:rFonts w:ascii="Arial" w:hAnsi="Arial" w:cs="Arial"/>
          <w:sz w:val="20"/>
          <w:szCs w:val="20"/>
        </w:rPr>
        <w:t xml:space="preserve"> </w:t>
      </w:r>
      <w:r w:rsidR="000C6977" w:rsidRPr="000C6977">
        <w:rPr>
          <w:rFonts w:ascii="Arial" w:hAnsi="Arial" w:cs="Arial"/>
          <w:sz w:val="20"/>
          <w:szCs w:val="20"/>
        </w:rPr>
        <w:t>da Câmara Municipal de Ferraz de Vasconcelos, passa a vigorar com a seguinte redação:</w:t>
      </w:r>
    </w:p>
    <w:p w14:paraId="75C6C875" w14:textId="77777777" w:rsid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54AB96F" w14:textId="5B14C65D" w:rsid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977">
        <w:rPr>
          <w:rFonts w:ascii="Arial" w:hAnsi="Arial" w:cs="Arial"/>
          <w:sz w:val="20"/>
          <w:szCs w:val="20"/>
        </w:rPr>
        <w:t>"Art. 2º</w:t>
      </w:r>
      <w:r w:rsidRPr="000C697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O Fiscal de Contratos Administrativos será designado pela Mesa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da Câmara, por meio de Portaria, dentre os servidores efetivos da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Edilidade, devendo possuir conhecimento das normas previstas na Lei nº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14.133, de 1° de abril de 2021.</w:t>
      </w:r>
    </w:p>
    <w:p w14:paraId="045B0276" w14:textId="77777777" w:rsidR="000C6977" w:rsidRP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44FB75" w14:textId="50F7E259" w:rsidR="000C6977" w:rsidRP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977">
        <w:rPr>
          <w:rFonts w:ascii="Arial" w:hAnsi="Arial" w:cs="Arial"/>
          <w:sz w:val="20"/>
          <w:szCs w:val="20"/>
        </w:rPr>
        <w:t>§ 1º A depender do objeto do contrato, poderão ser designados servidores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para o acompanhamento operacional da execução contratual,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especialmente quando estiverem mais próximos do objeto a ser executado.</w:t>
      </w:r>
    </w:p>
    <w:p w14:paraId="0995E722" w14:textId="77777777" w:rsid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BAF615" w14:textId="39B31577" w:rsid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977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2°</w:t>
      </w:r>
      <w:r w:rsidRPr="000C697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Os servidores responsáveis pelo acompanhamento operacional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deverão:</w:t>
      </w:r>
    </w:p>
    <w:p w14:paraId="7FB9A618" w14:textId="77777777" w:rsidR="000C6977" w:rsidRP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84447A" w14:textId="1025EDD1" w:rsid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0C6977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0C6977">
        <w:rPr>
          <w:rFonts w:ascii="Arial" w:hAnsi="Arial" w:cs="Arial"/>
          <w:sz w:val="20"/>
          <w:szCs w:val="20"/>
        </w:rPr>
        <w:t>monitorar</w:t>
      </w:r>
      <w:proofErr w:type="gramEnd"/>
      <w:r w:rsidRPr="000C6977">
        <w:rPr>
          <w:rFonts w:ascii="Arial" w:hAnsi="Arial" w:cs="Arial"/>
          <w:sz w:val="20"/>
          <w:szCs w:val="20"/>
        </w:rPr>
        <w:t xml:space="preserve"> a execução do objeto contratual em sua área de atuação ou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setor da Câmara;</w:t>
      </w:r>
    </w:p>
    <w:p w14:paraId="067805FC" w14:textId="77777777" w:rsidR="000C6977" w:rsidRP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5C7878" w14:textId="67C87F85" w:rsid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977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0C6977">
        <w:rPr>
          <w:rFonts w:ascii="Arial" w:hAnsi="Arial" w:cs="Arial"/>
          <w:sz w:val="20"/>
          <w:szCs w:val="20"/>
        </w:rPr>
        <w:t>reportar</w:t>
      </w:r>
      <w:proofErr w:type="gramEnd"/>
      <w:r w:rsidRPr="000C6977">
        <w:rPr>
          <w:rFonts w:ascii="Arial" w:hAnsi="Arial" w:cs="Arial"/>
          <w:sz w:val="20"/>
          <w:szCs w:val="20"/>
        </w:rPr>
        <w:t xml:space="preserve"> periodicamente ao Fiscal de Contratos Administrativos todas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as informações pertinentes ao cumprimento do contrato;</w:t>
      </w:r>
    </w:p>
    <w:p w14:paraId="179DA669" w14:textId="77777777" w:rsidR="000C6977" w:rsidRP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59856D" w14:textId="7936612B" w:rsidR="000C6977" w:rsidRP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977">
        <w:rPr>
          <w:rFonts w:ascii="Arial" w:hAnsi="Arial" w:cs="Arial"/>
          <w:sz w:val="20"/>
          <w:szCs w:val="20"/>
        </w:rPr>
        <w:t>III - comunicar, imediatamente, qualquer irregularidade ou dificuldade na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execução do contrato;</w:t>
      </w:r>
    </w:p>
    <w:p w14:paraId="00D0CEC1" w14:textId="77777777" w:rsid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37F0DC" w14:textId="2315285A" w:rsidR="000C6977" w:rsidRP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977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0C6977">
        <w:rPr>
          <w:rFonts w:ascii="Arial" w:hAnsi="Arial" w:cs="Arial"/>
          <w:sz w:val="20"/>
          <w:szCs w:val="20"/>
        </w:rPr>
        <w:t>zelar</w:t>
      </w:r>
      <w:proofErr w:type="gramEnd"/>
      <w:r w:rsidRPr="000C6977">
        <w:rPr>
          <w:rFonts w:ascii="Arial" w:hAnsi="Arial" w:cs="Arial"/>
          <w:sz w:val="20"/>
          <w:szCs w:val="20"/>
        </w:rPr>
        <w:t xml:space="preserve"> pela conformidade do serviço, fornecimento ou obra conforme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as especificações contratuais.</w:t>
      </w:r>
    </w:p>
    <w:p w14:paraId="5C33DB1E" w14:textId="77777777" w:rsid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EA0CDD" w14:textId="42FB1F8B" w:rsidR="000C6977" w:rsidRP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977">
        <w:rPr>
          <w:rFonts w:ascii="Arial" w:hAnsi="Arial" w:cs="Arial"/>
          <w:sz w:val="20"/>
          <w:szCs w:val="20"/>
        </w:rPr>
        <w:t>§ 3° O Fiscal de Contratos Administrativos deverá manter registros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organizados de todas as informações recebidas dos servidores designados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para o acompanhamento operacional, bem como de suas próprias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fiscalizações, de modo a permitir a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rastreabilidade da execução contratual.</w:t>
      </w:r>
    </w:p>
    <w:p w14:paraId="6BE767E8" w14:textId="77777777" w:rsid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ED499" w14:textId="21339CEB" w:rsidR="00E3120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977">
        <w:rPr>
          <w:rFonts w:ascii="Arial" w:hAnsi="Arial" w:cs="Arial"/>
          <w:sz w:val="20"/>
          <w:szCs w:val="20"/>
        </w:rPr>
        <w:t>§ 4º</w:t>
      </w:r>
      <w:r w:rsidRPr="000C697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Antes da realização da entrada das notas fiscais no setor de Compras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ou no Almoxarifado, o Fiscal de Contratos Administrativos deverá atestar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o correto cumprimento do objeto contratual, verificando a conformidade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dos produtos, serviços ou obras entregues com o previsto no contrato ou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no instrumento equivalente.</w:t>
      </w:r>
    </w:p>
    <w:p w14:paraId="2E026F49" w14:textId="77777777" w:rsid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A73C3C" w14:textId="20C95552" w:rsidR="000C6977" w:rsidRP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977">
        <w:rPr>
          <w:rFonts w:ascii="Arial" w:hAnsi="Arial" w:cs="Arial"/>
          <w:sz w:val="20"/>
          <w:szCs w:val="20"/>
        </w:rPr>
        <w:t>§ 5</w:t>
      </w:r>
      <w:r w:rsidRPr="000C6977">
        <w:rPr>
          <w:rFonts w:ascii="Arial" w:hAnsi="Arial" w:cs="Arial"/>
          <w:b/>
          <w:bCs/>
          <w:sz w:val="20"/>
          <w:szCs w:val="20"/>
        </w:rPr>
        <w:t xml:space="preserve">° </w:t>
      </w:r>
      <w:r w:rsidRPr="000C6977">
        <w:rPr>
          <w:rFonts w:ascii="Arial" w:hAnsi="Arial" w:cs="Arial"/>
          <w:sz w:val="20"/>
          <w:szCs w:val="20"/>
        </w:rPr>
        <w:t>Nos contratos de pequeno vulto, assim considerados aqueles cujo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valor não exceda 30% dos li</w:t>
      </w:r>
      <w:r>
        <w:rPr>
          <w:rFonts w:ascii="Arial" w:hAnsi="Arial" w:cs="Arial"/>
          <w:sz w:val="20"/>
          <w:szCs w:val="20"/>
        </w:rPr>
        <w:t>mites</w:t>
      </w:r>
      <w:r w:rsidRPr="000C6977">
        <w:rPr>
          <w:rFonts w:ascii="Arial" w:hAnsi="Arial" w:cs="Arial"/>
          <w:sz w:val="20"/>
          <w:szCs w:val="20"/>
        </w:rPr>
        <w:t xml:space="preserve"> para dispensa de licitação, o ateste do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cumprimento do objeto poderá ser realizado pelo setor de Compras ou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Almoxarifado, conforme cada caso, sem prejuízo da fiscalização pelo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servidor designado.</w:t>
      </w:r>
    </w:p>
    <w:p w14:paraId="311663B0" w14:textId="77777777" w:rsid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977D13" w14:textId="27F0E893" w:rsid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977">
        <w:rPr>
          <w:rFonts w:ascii="Arial" w:hAnsi="Arial" w:cs="Arial"/>
          <w:sz w:val="20"/>
          <w:szCs w:val="20"/>
        </w:rPr>
        <w:lastRenderedPageBreak/>
        <w:t xml:space="preserve">§ </w:t>
      </w:r>
      <w:r w:rsidRPr="000C6977">
        <w:rPr>
          <w:rFonts w:ascii="Arial" w:hAnsi="Arial" w:cs="Arial"/>
          <w:b/>
          <w:bCs/>
          <w:sz w:val="20"/>
          <w:szCs w:val="20"/>
        </w:rPr>
        <w:t xml:space="preserve">6º </w:t>
      </w:r>
      <w:r w:rsidRPr="000C6977">
        <w:rPr>
          <w:rFonts w:ascii="Arial" w:hAnsi="Arial" w:cs="Arial"/>
          <w:sz w:val="20"/>
          <w:szCs w:val="20"/>
        </w:rPr>
        <w:t>O Fiscal de Contratos Administrativos poderá solicitar manifestação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da Procuradoria Jurídica da Câmara Municipal sempre que houver dúvida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quanto à execução contratual ou necessidade de interpretação normativa.</w:t>
      </w:r>
    </w:p>
    <w:p w14:paraId="6E465E5D" w14:textId="77777777" w:rsidR="000C6977" w:rsidRP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D7DA69" w14:textId="1AF77B15" w:rsid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977">
        <w:rPr>
          <w:rFonts w:ascii="Arial" w:hAnsi="Arial" w:cs="Arial"/>
          <w:sz w:val="20"/>
          <w:szCs w:val="20"/>
        </w:rPr>
        <w:t>§ 7º A ausência de manifestação do Fiscal de Contratos Administrativos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quanto à regularidade do objeto contratado não isenta a administração da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responsabilidade pelo pagamento, devendo ser adotadas medidas</w:t>
      </w:r>
      <w:r>
        <w:rPr>
          <w:rFonts w:ascii="Arial" w:hAnsi="Arial" w:cs="Arial"/>
          <w:sz w:val="20"/>
          <w:szCs w:val="20"/>
        </w:rPr>
        <w:t xml:space="preserve"> </w:t>
      </w:r>
      <w:r w:rsidRPr="000C6977">
        <w:rPr>
          <w:rFonts w:ascii="Arial" w:hAnsi="Arial" w:cs="Arial"/>
          <w:sz w:val="20"/>
          <w:szCs w:val="20"/>
        </w:rPr>
        <w:t>corretivas sempre que constatadas irregularidades."</w:t>
      </w:r>
    </w:p>
    <w:p w14:paraId="740A043E" w14:textId="77777777" w:rsidR="000C6977" w:rsidRP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802521" w14:textId="70E2A37E" w:rsidR="000C6977" w:rsidRDefault="000C6977" w:rsidP="000C69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977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0C6977">
        <w:rPr>
          <w:rFonts w:ascii="Arial" w:hAnsi="Arial" w:cs="Arial"/>
          <w:sz w:val="20"/>
          <w:szCs w:val="20"/>
        </w:rPr>
        <w:t>Esta Resolução entra em vigor na data de sua publicação.</w:t>
      </w:r>
    </w:p>
    <w:p w14:paraId="19E6213C" w14:textId="77777777" w:rsidR="00E15B4A" w:rsidRDefault="00E15B4A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7F8064" w14:textId="77777777" w:rsidR="000C6977" w:rsidRDefault="000C697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4726F499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0C6977">
        <w:rPr>
          <w:rFonts w:ascii="Arial" w:hAnsi="Arial" w:cs="Arial"/>
          <w:sz w:val="20"/>
          <w:szCs w:val="20"/>
        </w:rPr>
        <w:t>15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7F1C59">
        <w:rPr>
          <w:rFonts w:ascii="Arial" w:hAnsi="Arial" w:cs="Arial"/>
          <w:sz w:val="20"/>
          <w:szCs w:val="20"/>
        </w:rPr>
        <w:t>abril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5DDA3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839946" w14:textId="0064E848" w:rsidR="007F1C5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 do Projeto de </w:t>
      </w:r>
      <w:r w:rsidR="000C6977">
        <w:rPr>
          <w:rFonts w:ascii="Arial" w:hAnsi="Arial" w:cs="Arial"/>
          <w:sz w:val="20"/>
          <w:szCs w:val="20"/>
        </w:rPr>
        <w:t>Resolução:</w:t>
      </w:r>
    </w:p>
    <w:p w14:paraId="4A6B40B3" w14:textId="1B11A5FF" w:rsidR="00701D7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Vereador</w:t>
      </w:r>
      <w:r w:rsidR="000C6977">
        <w:rPr>
          <w:rFonts w:ascii="Arial" w:hAnsi="Arial" w:cs="Arial"/>
          <w:sz w:val="20"/>
          <w:szCs w:val="20"/>
        </w:rPr>
        <w:t>es: Hodirlei Martins Pereira – MDB</w:t>
      </w:r>
    </w:p>
    <w:p w14:paraId="24694F16" w14:textId="552AAFED" w:rsidR="000C6977" w:rsidRDefault="000C697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Alexandro Santos Alves Silva - MDB</w:t>
      </w:r>
    </w:p>
    <w:p w14:paraId="3D5779D1" w14:textId="51926624" w:rsidR="000C6977" w:rsidRDefault="000C697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 – PT</w:t>
      </w:r>
    </w:p>
    <w:p w14:paraId="24EE5375" w14:textId="0EB465F2" w:rsidR="000C6977" w:rsidRDefault="000C697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Antonio Castello – PL</w:t>
      </w:r>
    </w:p>
    <w:p w14:paraId="734E95DE" w14:textId="0D2913D6" w:rsidR="000C6977" w:rsidRDefault="000C697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Eliel de Souza - Repu</w:t>
      </w:r>
      <w:r w:rsidR="00762D24">
        <w:rPr>
          <w:rFonts w:ascii="Arial" w:hAnsi="Arial" w:cs="Arial"/>
          <w:sz w:val="20"/>
          <w:szCs w:val="20"/>
        </w:rPr>
        <w:t>blicanos</w:t>
      </w:r>
    </w:p>
    <w:p w14:paraId="0F9DFACE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4BB40B84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E15B4A">
        <w:rPr>
          <w:rFonts w:ascii="Arial" w:hAnsi="Arial" w:cs="Arial"/>
          <w:sz w:val="20"/>
          <w:szCs w:val="20"/>
        </w:rPr>
        <w:t>7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E15B4A">
        <w:rPr>
          <w:rFonts w:ascii="Arial" w:hAnsi="Arial" w:cs="Arial"/>
          <w:sz w:val="20"/>
          <w:szCs w:val="20"/>
        </w:rPr>
        <w:t>19</w:t>
      </w:r>
      <w:r w:rsidR="00E66125">
        <w:rPr>
          <w:rFonts w:ascii="Arial" w:hAnsi="Arial" w:cs="Arial"/>
          <w:sz w:val="20"/>
          <w:szCs w:val="20"/>
        </w:rPr>
        <w:t>9</w:t>
      </w:r>
      <w:r w:rsidR="00E15B4A">
        <w:rPr>
          <w:rFonts w:ascii="Arial" w:hAnsi="Arial" w:cs="Arial"/>
          <w:sz w:val="20"/>
          <w:szCs w:val="20"/>
        </w:rPr>
        <w:t xml:space="preserve"> e </w:t>
      </w:r>
      <w:r w:rsidR="00E66125">
        <w:rPr>
          <w:rFonts w:ascii="Arial" w:hAnsi="Arial" w:cs="Arial"/>
          <w:sz w:val="20"/>
          <w:szCs w:val="20"/>
        </w:rPr>
        <w:t>200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27DE"/>
    <w:rsid w:val="005C3C78"/>
    <w:rsid w:val="005C638F"/>
    <w:rsid w:val="005D10C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40474"/>
    <w:rsid w:val="00744D25"/>
    <w:rsid w:val="0074641C"/>
    <w:rsid w:val="00762D24"/>
    <w:rsid w:val="00762FD1"/>
    <w:rsid w:val="0077417A"/>
    <w:rsid w:val="00781956"/>
    <w:rsid w:val="00784529"/>
    <w:rsid w:val="007916F1"/>
    <w:rsid w:val="00794339"/>
    <w:rsid w:val="00796F7A"/>
    <w:rsid w:val="007A5A89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4CE2"/>
    <w:rsid w:val="009A659E"/>
    <w:rsid w:val="009B56DB"/>
    <w:rsid w:val="009C4E89"/>
    <w:rsid w:val="009D28AB"/>
    <w:rsid w:val="009D3C93"/>
    <w:rsid w:val="009E5397"/>
    <w:rsid w:val="009F750E"/>
    <w:rsid w:val="00A037FD"/>
    <w:rsid w:val="00A175B8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E294F"/>
    <w:rsid w:val="00DE37DF"/>
    <w:rsid w:val="00DF1EEE"/>
    <w:rsid w:val="00DF5980"/>
    <w:rsid w:val="00DF5B64"/>
    <w:rsid w:val="00DF6984"/>
    <w:rsid w:val="00E052A6"/>
    <w:rsid w:val="00E15B4A"/>
    <w:rsid w:val="00E30138"/>
    <w:rsid w:val="00E30AB1"/>
    <w:rsid w:val="00E31207"/>
    <w:rsid w:val="00E42FE5"/>
    <w:rsid w:val="00E473C2"/>
    <w:rsid w:val="00E50F45"/>
    <w:rsid w:val="00E66125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4</cp:revision>
  <dcterms:created xsi:type="dcterms:W3CDTF">2025-04-15T16:14:00Z</dcterms:created>
  <dcterms:modified xsi:type="dcterms:W3CDTF">2025-04-15T16:26:00Z</dcterms:modified>
</cp:coreProperties>
</file>