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485D62D4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A94976">
        <w:rPr>
          <w:rFonts w:ascii="Arial" w:hAnsi="Arial" w:cs="Arial"/>
          <w:b/>
          <w:sz w:val="20"/>
          <w:szCs w:val="20"/>
        </w:rPr>
        <w:t>80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5D446E">
        <w:rPr>
          <w:rFonts w:ascii="Arial" w:hAnsi="Arial" w:cs="Arial"/>
          <w:b/>
          <w:sz w:val="20"/>
          <w:szCs w:val="20"/>
        </w:rPr>
        <w:t>2</w:t>
      </w:r>
      <w:r w:rsidR="00A94976">
        <w:rPr>
          <w:rFonts w:ascii="Arial" w:hAnsi="Arial" w:cs="Arial"/>
          <w:b/>
          <w:sz w:val="20"/>
          <w:szCs w:val="20"/>
        </w:rPr>
        <w:t>8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A94976">
        <w:rPr>
          <w:rFonts w:ascii="Arial" w:hAnsi="Arial" w:cs="Arial"/>
          <w:b/>
          <w:sz w:val="20"/>
          <w:szCs w:val="20"/>
        </w:rPr>
        <w:t>AGOSTO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6B4C01" w14:textId="74A6BF2D" w:rsidR="00EA1061" w:rsidRDefault="00A94976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Dispõe sobre os procedimentos, critérios de seleção e hipóteses de indicação direta de beneficiários do Programa Minha Casa Minha Vida (MCMV), no âmbito do Município de Ferraz de Vasconcelos, em conformidade com a Portaria MCDI nº 738, de 22 de julho de 2024, observadas as disposições da Lei nº 3.587, de 7 de maio de 2025, e dá outras providências.</w:t>
      </w:r>
    </w:p>
    <w:p w14:paraId="0F01578C" w14:textId="77777777" w:rsidR="00A94976" w:rsidRDefault="00A94976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57A9F9" w14:textId="1B7BCD98" w:rsidR="00A94976" w:rsidRPr="00A94976" w:rsidRDefault="0000705D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A94976" w:rsidRPr="00A94976">
        <w:rPr>
          <w:rFonts w:ascii="Arial" w:hAnsi="Arial" w:cs="Arial"/>
          <w:sz w:val="20"/>
          <w:szCs w:val="20"/>
        </w:rPr>
        <w:t>O atendimento habitacional no Município observará o</w:t>
      </w:r>
      <w:r w:rsidR="00A94976">
        <w:rPr>
          <w:rFonts w:ascii="Arial" w:hAnsi="Arial" w:cs="Arial"/>
          <w:sz w:val="20"/>
          <w:szCs w:val="20"/>
        </w:rPr>
        <w:t xml:space="preserve"> </w:t>
      </w:r>
      <w:r w:rsidR="00A94976" w:rsidRPr="00A94976">
        <w:rPr>
          <w:rFonts w:ascii="Arial" w:hAnsi="Arial" w:cs="Arial"/>
          <w:sz w:val="20"/>
          <w:szCs w:val="20"/>
        </w:rPr>
        <w:t>disposto nesta Lei, em conformidade com os procedimentos estabelecidos pela Portaria</w:t>
      </w:r>
      <w:r w:rsidR="00A94976">
        <w:rPr>
          <w:rFonts w:ascii="Arial" w:hAnsi="Arial" w:cs="Arial"/>
          <w:sz w:val="20"/>
          <w:szCs w:val="20"/>
        </w:rPr>
        <w:t xml:space="preserve"> </w:t>
      </w:r>
      <w:r w:rsidR="00A94976" w:rsidRPr="00A94976">
        <w:rPr>
          <w:rFonts w:ascii="Arial" w:hAnsi="Arial" w:cs="Arial"/>
          <w:sz w:val="20"/>
          <w:szCs w:val="20"/>
        </w:rPr>
        <w:t>MCID n° 738, de 22 de julho de 2024.</w:t>
      </w:r>
    </w:p>
    <w:p w14:paraId="2874882F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0D6F14D" w14:textId="302888DA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A94976">
        <w:rPr>
          <w:rFonts w:ascii="Arial" w:hAnsi="Arial" w:cs="Arial"/>
          <w:sz w:val="20"/>
          <w:szCs w:val="20"/>
        </w:rPr>
        <w:t>Constitui condição para a habilitação nos fluxos de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atendimento desta Lei o enquadramento nos critérios de elegibilidade previstos no Art.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9° da Portaria MCID n° 738/2024, devendo a família candidata:</w:t>
      </w:r>
    </w:p>
    <w:p w14:paraId="71313CB2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871773" w14:textId="58EB7034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>I</w:t>
      </w:r>
      <w:r w:rsidRPr="00A94976">
        <w:rPr>
          <w:rFonts w:ascii="Arial" w:hAnsi="Arial" w:cs="Arial"/>
          <w:sz w:val="20"/>
          <w:szCs w:val="20"/>
        </w:rPr>
        <w:t xml:space="preserve"> - possuir renda bruta familiar mensal dentro dos limites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estabelecidos para a Faixa Urbano 1, conforme a legislação vigente;</w:t>
      </w:r>
    </w:p>
    <w:p w14:paraId="386B0EFD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F6AFCA" w14:textId="4C861135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A94976">
        <w:rPr>
          <w:rFonts w:ascii="Arial" w:hAnsi="Arial" w:cs="Arial"/>
          <w:sz w:val="20"/>
          <w:szCs w:val="20"/>
        </w:rPr>
        <w:t>- estar devidamente inscrita ou com dados atualizados no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Cadastro Único para Programas Sociais do Governo Federal (</w:t>
      </w:r>
      <w:proofErr w:type="spellStart"/>
      <w:r w:rsidRPr="00A94976">
        <w:rPr>
          <w:rFonts w:ascii="Arial" w:hAnsi="Arial" w:cs="Arial"/>
          <w:sz w:val="20"/>
          <w:szCs w:val="20"/>
        </w:rPr>
        <w:t>CadÚnico</w:t>
      </w:r>
      <w:proofErr w:type="spellEnd"/>
      <w:r w:rsidRPr="00A94976">
        <w:rPr>
          <w:rFonts w:ascii="Arial" w:hAnsi="Arial" w:cs="Arial"/>
          <w:sz w:val="20"/>
          <w:szCs w:val="20"/>
        </w:rPr>
        <w:t>);</w:t>
      </w:r>
    </w:p>
    <w:p w14:paraId="465CC4B8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CD92A85" w14:textId="7BCE4EB8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A94976">
        <w:rPr>
          <w:rFonts w:ascii="Arial" w:hAnsi="Arial" w:cs="Arial"/>
          <w:sz w:val="20"/>
          <w:szCs w:val="20"/>
        </w:rPr>
        <w:t>- não ser proprietária, promitente compradora ou titular de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direito de aquisição de outro imóvel residencial em qualquer localidade do território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nacional;</w:t>
      </w:r>
    </w:p>
    <w:p w14:paraId="36BED135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9037A97" w14:textId="4F8988CD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A94976">
        <w:rPr>
          <w:rFonts w:ascii="Arial" w:hAnsi="Arial" w:cs="Arial"/>
          <w:sz w:val="20"/>
          <w:szCs w:val="20"/>
        </w:rPr>
        <w:t>- não ser titular de financiamento habitacional ativo ou ser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proprietária de lote urbano ou rural;</w:t>
      </w:r>
    </w:p>
    <w:p w14:paraId="655E87D8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1006DB6" w14:textId="5C7FCDC1" w:rsidR="00E27033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V </w:t>
      </w:r>
      <w:r w:rsidRPr="00A94976">
        <w:rPr>
          <w:rFonts w:ascii="Arial" w:hAnsi="Arial" w:cs="Arial"/>
          <w:sz w:val="20"/>
          <w:szCs w:val="20"/>
        </w:rPr>
        <w:t>- não ter recebido, nos últimos 10 (dez) anos, benefícios similare</w:t>
      </w:r>
      <w:r>
        <w:rPr>
          <w:rFonts w:ascii="Arial" w:hAnsi="Arial" w:cs="Arial"/>
          <w:sz w:val="20"/>
          <w:szCs w:val="20"/>
        </w:rPr>
        <w:t xml:space="preserve">s </w:t>
      </w:r>
      <w:r w:rsidRPr="00A94976">
        <w:rPr>
          <w:rFonts w:ascii="Arial" w:hAnsi="Arial" w:cs="Arial"/>
          <w:sz w:val="20"/>
          <w:szCs w:val="20"/>
        </w:rPr>
        <w:t>oriundos de recursos orçamentários da União, do FAR</w:t>
      </w:r>
      <w:r>
        <w:rPr>
          <w:rFonts w:ascii="Arial" w:hAnsi="Arial" w:cs="Arial"/>
          <w:sz w:val="20"/>
          <w:szCs w:val="20"/>
        </w:rPr>
        <w:t>,</w:t>
      </w:r>
      <w:r w:rsidRPr="00A94976">
        <w:rPr>
          <w:rFonts w:ascii="Arial" w:hAnsi="Arial" w:cs="Arial"/>
          <w:sz w:val="20"/>
          <w:szCs w:val="20"/>
        </w:rPr>
        <w:t xml:space="preserve"> do FDS ou de fundos habitacionais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federais.</w:t>
      </w:r>
    </w:p>
    <w:p w14:paraId="1CF6C589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46FA17" w14:textId="64375820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>§1º</w:t>
      </w:r>
      <w:r>
        <w:rPr>
          <w:rFonts w:ascii="Arial" w:hAnsi="Arial" w:cs="Arial"/>
          <w:sz w:val="20"/>
          <w:szCs w:val="20"/>
        </w:rPr>
        <w:t xml:space="preserve"> Nos casos autorizados de indicação direta de beneficiários, o limite de renda bruta familiar mensal poderá abranger as famílias enquadradas nas Faixas Urbana 1 e 2, sendo dispensada a verificação dos demais critérios de elegibilidade sempre que tal medida for indispensável para a viabilização do atendimento, conforme o § 3º do Art. 9º da Portaria MCID nº 738/2024.</w:t>
      </w:r>
    </w:p>
    <w:p w14:paraId="1F3ACF8A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24E6CF" w14:textId="75CD2350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2º </w:t>
      </w:r>
      <w:r w:rsidRPr="00A94976">
        <w:rPr>
          <w:rFonts w:ascii="Arial" w:hAnsi="Arial" w:cs="Arial"/>
          <w:sz w:val="20"/>
          <w:szCs w:val="20"/>
        </w:rPr>
        <w:t>A comprovação da renda e das demais condições de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elegibilidade dar-se-á, preferencialmente, por meio das informações constantes no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Cadastro Único para Programas Sociais (</w:t>
      </w:r>
      <w:proofErr w:type="spellStart"/>
      <w:r w:rsidRPr="00A94976">
        <w:rPr>
          <w:rFonts w:ascii="Arial" w:hAnsi="Arial" w:cs="Arial"/>
          <w:sz w:val="20"/>
          <w:szCs w:val="20"/>
        </w:rPr>
        <w:t>CadÚnico</w:t>
      </w:r>
      <w:proofErr w:type="spellEnd"/>
      <w:r w:rsidRPr="00A94976">
        <w:rPr>
          <w:rFonts w:ascii="Arial" w:hAnsi="Arial" w:cs="Arial"/>
          <w:sz w:val="20"/>
          <w:szCs w:val="20"/>
        </w:rPr>
        <w:t>), sem prejuízo de outras diligências da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Secretaria Municipal de Desenvolvimento Habitacional, Relações Comunitárias e Favelas.</w:t>
      </w:r>
    </w:p>
    <w:p w14:paraId="32CF126C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5B779C6" w14:textId="59D09ACA" w:rsidR="00A94976" w:rsidRDefault="00A94976" w:rsidP="00A9497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sz w:val="20"/>
          <w:szCs w:val="20"/>
        </w:rPr>
        <w:t>CAPÍTULO I</w:t>
      </w:r>
    </w:p>
    <w:p w14:paraId="28F91DF8" w14:textId="77777777" w:rsidR="00A94976" w:rsidRPr="00A94976" w:rsidRDefault="00A94976" w:rsidP="00A9497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C79451" w14:textId="77777777" w:rsidR="00A94976" w:rsidRPr="00A94976" w:rsidRDefault="00A94976" w:rsidP="00A9497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sz w:val="20"/>
          <w:szCs w:val="20"/>
        </w:rPr>
        <w:t>DAS RESERVAS DE VAGAS (COTAS)</w:t>
      </w:r>
    </w:p>
    <w:p w14:paraId="615445B0" w14:textId="77777777" w:rsidR="00A94976" w:rsidRDefault="00A94976" w:rsidP="00A9497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7DD6F57" w14:textId="1F1C9D89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Pr="00A94976">
        <w:rPr>
          <w:rFonts w:ascii="Arial" w:hAnsi="Arial" w:cs="Arial"/>
          <w:sz w:val="20"/>
          <w:szCs w:val="20"/>
        </w:rPr>
        <w:t>Na definição dos beneficiários, serão observadas as seguintes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reservas mínimas de unidades habitacionais:</w:t>
      </w:r>
    </w:p>
    <w:p w14:paraId="19BD4359" w14:textId="77777777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9AB8AE" w14:textId="7EFEE647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I </w:t>
      </w:r>
      <w:r w:rsidRPr="00A94976">
        <w:rPr>
          <w:rFonts w:ascii="Arial" w:hAnsi="Arial" w:cs="Arial"/>
          <w:sz w:val="20"/>
          <w:szCs w:val="20"/>
        </w:rPr>
        <w:t>- Cinco por cento para mulheres vítimas de violência doméstica ou de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tentativa de crime de feminicídio, em cumprimento à Lei Municipal n° 3.587, de 07 de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maio de 2025;</w:t>
      </w:r>
    </w:p>
    <w:p w14:paraId="3484C597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AABE185" w14:textId="1EBC2FDC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A94976">
        <w:rPr>
          <w:rFonts w:ascii="Arial" w:hAnsi="Arial" w:cs="Arial"/>
          <w:sz w:val="20"/>
          <w:szCs w:val="20"/>
        </w:rPr>
        <w:t>- Três por cento para idosos, conforme a Lei Federal n° 10. 741/2003;</w:t>
      </w:r>
    </w:p>
    <w:p w14:paraId="7228B532" w14:textId="77777777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67EB7A" w14:textId="79210E76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A94976">
        <w:rPr>
          <w:rFonts w:ascii="Arial" w:hAnsi="Arial" w:cs="Arial"/>
          <w:sz w:val="20"/>
          <w:szCs w:val="20"/>
        </w:rPr>
        <w:t>- 3% (três por cento) para pessoas com deficiência, conforme a Lei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Federal n° 13.146/2015.</w:t>
      </w:r>
    </w:p>
    <w:p w14:paraId="755F8D64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D5FF44" w14:textId="54C66DA1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>§ 1°</w:t>
      </w:r>
      <w:r w:rsidRPr="00A94976">
        <w:rPr>
          <w:rFonts w:ascii="Arial" w:hAnsi="Arial" w:cs="Arial"/>
          <w:sz w:val="20"/>
          <w:szCs w:val="20"/>
        </w:rPr>
        <w:t xml:space="preserve"> As candidatas e candidatos que se enquadrem nas reservas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previstas neste artigo participarão da seleção em listas específicas, mantendo-se o direito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à pontuação estabelecida nos Artigos 4º e 5° desta Lei para fins de classificação interna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em seus respectivos grupos.</w:t>
      </w:r>
    </w:p>
    <w:p w14:paraId="57B1DAA0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74C515" w14:textId="5BB79612" w:rsidR="00A94976" w:rsidRP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A94976">
        <w:rPr>
          <w:rFonts w:ascii="Arial" w:hAnsi="Arial" w:cs="Arial"/>
          <w:sz w:val="20"/>
          <w:szCs w:val="20"/>
        </w:rPr>
        <w:t>Caso o número de candidatos habilitados em determinada cota seja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superior ao número de unidades reservadas para aquele grupo, a classificação observará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a pontuação obtida nos termos desta Lei, isto é, o candidato continuará concorrendo na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lista geral de classificação por pontuação.</w:t>
      </w:r>
    </w:p>
    <w:p w14:paraId="34CB0427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6F9F61" w14:textId="67A022AB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§ 3º </w:t>
      </w:r>
      <w:r w:rsidRPr="00A94976">
        <w:rPr>
          <w:rFonts w:ascii="Arial" w:hAnsi="Arial" w:cs="Arial"/>
          <w:sz w:val="20"/>
          <w:szCs w:val="20"/>
        </w:rPr>
        <w:t>Não havendo beneficiários em número suficiente para o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preenchimento de qualquer das reservas previstas nos incisos deste artigo, as unidades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remanescentes serão revertidas para a demanda geral (Fluxo de Seleção e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Hierarquização).</w:t>
      </w:r>
    </w:p>
    <w:p w14:paraId="2394436B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4EAC9B" w14:textId="27D2578D" w:rsidR="00A94976" w:rsidRDefault="00A94976" w:rsidP="00A9497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CAPÍTULO II</w:t>
      </w:r>
    </w:p>
    <w:p w14:paraId="75F9F6E5" w14:textId="77777777" w:rsidR="00A94976" w:rsidRDefault="00A94976" w:rsidP="00A9497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F4648E" w14:textId="290322CE" w:rsidR="00A94976" w:rsidRDefault="00A94976" w:rsidP="00A9497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FLUXO DE SELEÇÃO E HIERARQUIZAÇÃO</w:t>
      </w:r>
    </w:p>
    <w:p w14:paraId="47558D20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07AD58" w14:textId="064F822C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94976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A94976">
        <w:rPr>
          <w:rFonts w:ascii="Arial" w:hAnsi="Arial" w:cs="Arial"/>
          <w:sz w:val="20"/>
          <w:szCs w:val="20"/>
        </w:rPr>
        <w:t>A seleção da demanda geral para os empreendimentos</w:t>
      </w:r>
      <w:r>
        <w:rPr>
          <w:rFonts w:ascii="Arial" w:hAnsi="Arial" w:cs="Arial"/>
          <w:sz w:val="20"/>
          <w:szCs w:val="20"/>
        </w:rPr>
        <w:t xml:space="preserve"> </w:t>
      </w:r>
      <w:r w:rsidRPr="00A94976">
        <w:rPr>
          <w:rFonts w:ascii="Arial" w:hAnsi="Arial" w:cs="Arial"/>
          <w:sz w:val="20"/>
          <w:szCs w:val="20"/>
        </w:rPr>
        <w:t>habitacionais dar-se-á mediante a aplicação de critérios de hierarquização.</w:t>
      </w:r>
    </w:p>
    <w:p w14:paraId="366390C0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CB6BDD" w14:textId="7F0F2866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5º Fica instituído como critério de Prioridade Local, conforme facultam os §§ 1º e 2º do Art. 13 da Portaria MCID nº 738/2024, a comprovação de residência ou exercício de atividade laboral no Município de Ferraz de Vasconcelos</w:t>
      </w:r>
      <w:r w:rsidR="00747520">
        <w:rPr>
          <w:rFonts w:ascii="Arial" w:hAnsi="Arial" w:cs="Arial"/>
          <w:sz w:val="20"/>
          <w:szCs w:val="20"/>
        </w:rPr>
        <w:t xml:space="preserve"> há mais de 03 (três) anos, à qual serão atribuídos 05 (cinco) pontos.</w:t>
      </w:r>
    </w:p>
    <w:p w14:paraId="6F8286AC" w14:textId="77777777" w:rsidR="00747520" w:rsidRDefault="00747520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BCE9EE" w14:textId="044857A1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747520">
        <w:rPr>
          <w:rFonts w:ascii="Arial" w:hAnsi="Arial" w:cs="Arial"/>
          <w:sz w:val="20"/>
          <w:szCs w:val="20"/>
        </w:rPr>
        <w:t>O regulamento desta Lei definirá o rol de documentos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idôneos para a comprovação do vínculo de residência ou trabalho no Município,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priorizando-se documentos oficiais com fé pública e registros em cadastros municipais.</w:t>
      </w:r>
    </w:p>
    <w:p w14:paraId="1AF7A1E8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0E1BE0F" w14:textId="2844DB25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Art. 6º </w:t>
      </w:r>
      <w:r w:rsidRPr="00747520">
        <w:rPr>
          <w:rFonts w:ascii="Arial" w:hAnsi="Arial" w:cs="Arial"/>
          <w:sz w:val="20"/>
          <w:szCs w:val="20"/>
        </w:rPr>
        <w:t>Aos critérios de Prioridade Nacional, estabelecidos pelo Art. 13 da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Portaria MCID n° 738/2024, será atribuído 01 (um) ponto para cada item atendido:</w:t>
      </w:r>
    </w:p>
    <w:p w14:paraId="023E99F5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451924" w14:textId="7497E524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I </w:t>
      </w:r>
      <w:r w:rsidRPr="00747520">
        <w:rPr>
          <w:rFonts w:ascii="Arial" w:hAnsi="Arial" w:cs="Arial"/>
          <w:sz w:val="20"/>
          <w:szCs w:val="20"/>
        </w:rPr>
        <w:t>- mulher na condição de responsável pela unidade familiar;</w:t>
      </w:r>
    </w:p>
    <w:p w14:paraId="711DF80C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E27628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747520">
        <w:rPr>
          <w:rFonts w:ascii="Arial" w:hAnsi="Arial" w:cs="Arial"/>
          <w:sz w:val="20"/>
          <w:szCs w:val="20"/>
        </w:rPr>
        <w:t>- pessoa negra na composição familiar;</w:t>
      </w:r>
    </w:p>
    <w:p w14:paraId="191FA8DC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DBD4F1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747520">
        <w:rPr>
          <w:rFonts w:ascii="Arial" w:hAnsi="Arial" w:cs="Arial"/>
          <w:sz w:val="20"/>
          <w:szCs w:val="20"/>
        </w:rPr>
        <w:t>- pessoa com deficiência na composição familiar;</w:t>
      </w:r>
    </w:p>
    <w:p w14:paraId="34EF2B18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84F77E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747520">
        <w:rPr>
          <w:rFonts w:ascii="Arial" w:hAnsi="Arial" w:cs="Arial"/>
          <w:sz w:val="20"/>
          <w:szCs w:val="20"/>
        </w:rPr>
        <w:t>- idoso na composição familiar;</w:t>
      </w:r>
    </w:p>
    <w:p w14:paraId="19A91FF3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1783BA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V </w:t>
      </w:r>
      <w:r w:rsidRPr="00747520">
        <w:rPr>
          <w:rFonts w:ascii="Arial" w:hAnsi="Arial" w:cs="Arial"/>
          <w:sz w:val="20"/>
          <w:szCs w:val="20"/>
        </w:rPr>
        <w:t>- criança ou adolescente na composição familiar;</w:t>
      </w:r>
    </w:p>
    <w:p w14:paraId="6BA1FF43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254014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747520">
        <w:rPr>
          <w:rFonts w:ascii="Arial" w:hAnsi="Arial" w:cs="Arial"/>
          <w:sz w:val="20"/>
          <w:szCs w:val="20"/>
        </w:rPr>
        <w:t>- pessoa com câncer ou doença rara crônica e degenerativa;</w:t>
      </w:r>
    </w:p>
    <w:p w14:paraId="3859D74C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17FA02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747520">
        <w:rPr>
          <w:rFonts w:ascii="Arial" w:hAnsi="Arial" w:cs="Arial"/>
          <w:sz w:val="20"/>
          <w:szCs w:val="20"/>
        </w:rPr>
        <w:t>- mulheres vítimas de violência doméstica e familiar;</w:t>
      </w:r>
    </w:p>
    <w:p w14:paraId="081C5B7F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F0826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747520">
        <w:rPr>
          <w:rFonts w:ascii="Arial" w:hAnsi="Arial" w:cs="Arial"/>
          <w:sz w:val="20"/>
          <w:szCs w:val="20"/>
        </w:rPr>
        <w:t>- integrantes de povos indígenas e quilombolas;</w:t>
      </w:r>
    </w:p>
    <w:p w14:paraId="5C3EED75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488985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IX </w:t>
      </w:r>
      <w:r w:rsidRPr="00747520">
        <w:rPr>
          <w:rFonts w:ascii="Arial" w:hAnsi="Arial" w:cs="Arial"/>
          <w:sz w:val="20"/>
          <w:szCs w:val="20"/>
        </w:rPr>
        <w:t>- residentes em área de risco de deslizamentos ou inundações;</w:t>
      </w:r>
    </w:p>
    <w:p w14:paraId="304F6B44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186D272" w14:textId="4305CECA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X </w:t>
      </w:r>
      <w:r w:rsidRPr="00747520">
        <w:rPr>
          <w:rFonts w:ascii="Arial" w:hAnsi="Arial" w:cs="Arial"/>
          <w:sz w:val="20"/>
          <w:szCs w:val="20"/>
        </w:rPr>
        <w:t>- beneficiário com contrato anterior distratado ou rescindido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involuntariamente;</w:t>
      </w:r>
    </w:p>
    <w:p w14:paraId="7AFE5D60" w14:textId="77777777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C442ACB" w14:textId="50DAF539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XI </w:t>
      </w:r>
      <w:r w:rsidRPr="00747520">
        <w:rPr>
          <w:rFonts w:ascii="Arial" w:hAnsi="Arial" w:cs="Arial"/>
          <w:sz w:val="20"/>
          <w:szCs w:val="20"/>
        </w:rPr>
        <w:t>- situação de rua ou com trajetória de rua.</w:t>
      </w:r>
    </w:p>
    <w:p w14:paraId="44038DCA" w14:textId="77777777" w:rsidR="00747520" w:rsidRP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3B336A" w14:textId="4AE9A9A9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747520">
        <w:rPr>
          <w:rFonts w:ascii="Arial" w:hAnsi="Arial" w:cs="Arial"/>
          <w:sz w:val="20"/>
          <w:szCs w:val="20"/>
        </w:rPr>
        <w:t>Para fins desta Lei, considera-se pessoa com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deficiência aquela que se enquadra nos termos da Lei Federal n° 13.146, de 06 de julho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de 2015, devendo a condição ser comprovada mediante laudo médico e, quando exigido,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por avaliação biopsicossocial nos termos da legislação federal.</w:t>
      </w:r>
    </w:p>
    <w:p w14:paraId="579DB764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01B543" w14:textId="04CE1E7F" w:rsidR="00747520" w:rsidRDefault="00747520" w:rsidP="0074752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CAPÍTULO III</w:t>
      </w:r>
    </w:p>
    <w:p w14:paraId="1CDE62D4" w14:textId="77777777" w:rsidR="00747520" w:rsidRDefault="00747520" w:rsidP="0074752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0CAE57" w14:textId="2E6E5449" w:rsidR="00747520" w:rsidRDefault="00747520" w:rsidP="0074752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FLUXO DE INDICAÇÃO DIRETA</w:t>
      </w:r>
    </w:p>
    <w:p w14:paraId="0BF2388B" w14:textId="77777777" w:rsidR="00747520" w:rsidRDefault="00747520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83158D" w14:textId="363A6676" w:rsidR="00747520" w:rsidRDefault="00747520" w:rsidP="007475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47520">
        <w:rPr>
          <w:rFonts w:ascii="Arial" w:hAnsi="Arial" w:cs="Arial"/>
          <w:b/>
          <w:bCs/>
          <w:sz w:val="20"/>
          <w:szCs w:val="20"/>
        </w:rPr>
        <w:t xml:space="preserve">Art. 7° </w:t>
      </w:r>
      <w:r w:rsidRPr="00747520">
        <w:rPr>
          <w:rFonts w:ascii="Arial" w:hAnsi="Arial" w:cs="Arial"/>
          <w:sz w:val="20"/>
          <w:szCs w:val="20"/>
        </w:rPr>
        <w:t>Fica facultada ao Poder Executivo a Indicação Direta de famílias,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dispensado o processo de seleção por pontuação, nas condições e limites previstos no</w:t>
      </w:r>
      <w:r>
        <w:rPr>
          <w:rFonts w:ascii="Arial" w:hAnsi="Arial" w:cs="Arial"/>
          <w:sz w:val="20"/>
          <w:szCs w:val="20"/>
        </w:rPr>
        <w:t xml:space="preserve"> </w:t>
      </w:r>
      <w:r w:rsidRPr="00747520">
        <w:rPr>
          <w:rFonts w:ascii="Arial" w:hAnsi="Arial" w:cs="Arial"/>
          <w:sz w:val="20"/>
          <w:szCs w:val="20"/>
        </w:rPr>
        <w:t>Art. 10 da Portaria MCID nº 738/2024:</w:t>
      </w:r>
    </w:p>
    <w:p w14:paraId="5BDD9988" w14:textId="77777777" w:rsidR="00A94976" w:rsidRDefault="00A94976" w:rsidP="00A949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6BEAC1" w14:textId="3314C176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2A80">
        <w:rPr>
          <w:rFonts w:ascii="Arial" w:hAnsi="Arial" w:cs="Arial"/>
          <w:b/>
          <w:bCs/>
          <w:sz w:val="20"/>
          <w:szCs w:val="20"/>
        </w:rPr>
        <w:t>I</w:t>
      </w:r>
      <w:r w:rsidRPr="00912A80">
        <w:rPr>
          <w:rFonts w:ascii="Arial" w:hAnsi="Arial" w:cs="Arial"/>
          <w:sz w:val="20"/>
          <w:szCs w:val="20"/>
        </w:rPr>
        <w:t xml:space="preserve"> - famílias que tenham perdido seu único imóvel por emergência ou</w:t>
      </w:r>
      <w:r>
        <w:rPr>
          <w:rFonts w:ascii="Arial" w:hAnsi="Arial" w:cs="Arial"/>
          <w:sz w:val="20"/>
          <w:szCs w:val="20"/>
        </w:rPr>
        <w:t xml:space="preserve"> </w:t>
      </w:r>
      <w:r w:rsidRPr="00912A80">
        <w:rPr>
          <w:rFonts w:ascii="Arial" w:hAnsi="Arial" w:cs="Arial"/>
          <w:sz w:val="20"/>
          <w:szCs w:val="20"/>
        </w:rPr>
        <w:t>calamidade pública decretada a partir de 1° de janeiro de 2023;</w:t>
      </w:r>
    </w:p>
    <w:p w14:paraId="6A408209" w14:textId="77777777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3FD0BF" w14:textId="45E21F6E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2A80">
        <w:rPr>
          <w:rFonts w:ascii="Arial" w:hAnsi="Arial" w:cs="Arial"/>
          <w:b/>
          <w:bCs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>– famílias que tenham perdido seu imóvel por obras públicas.</w:t>
      </w:r>
    </w:p>
    <w:p w14:paraId="4262A52D" w14:textId="77777777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D09B6A" w14:textId="31616E0C" w:rsidR="00912A80" w:rsidRP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2A80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912A80">
        <w:rPr>
          <w:rFonts w:ascii="Arial" w:hAnsi="Arial" w:cs="Arial"/>
          <w:sz w:val="20"/>
          <w:szCs w:val="20"/>
        </w:rPr>
        <w:t>- famílias oriundas de áreas de risco "alto" ou "muito alto", conforme</w:t>
      </w:r>
      <w:r>
        <w:rPr>
          <w:rFonts w:ascii="Arial" w:hAnsi="Arial" w:cs="Arial"/>
          <w:sz w:val="20"/>
          <w:szCs w:val="20"/>
        </w:rPr>
        <w:t xml:space="preserve"> </w:t>
      </w:r>
      <w:r w:rsidRPr="00912A80">
        <w:rPr>
          <w:rFonts w:ascii="Arial" w:hAnsi="Arial" w:cs="Arial"/>
          <w:sz w:val="20"/>
          <w:szCs w:val="20"/>
        </w:rPr>
        <w:t>laudo técnico.</w:t>
      </w:r>
    </w:p>
    <w:p w14:paraId="5F983B07" w14:textId="77777777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7998D06" w14:textId="2948B290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2A80">
        <w:rPr>
          <w:rFonts w:ascii="Arial" w:hAnsi="Arial" w:cs="Arial"/>
          <w:b/>
          <w:bCs/>
          <w:sz w:val="20"/>
          <w:szCs w:val="20"/>
        </w:rPr>
        <w:t xml:space="preserve">Parágrafo único. </w:t>
      </w:r>
      <w:r w:rsidRPr="00912A80">
        <w:rPr>
          <w:rFonts w:ascii="Arial" w:hAnsi="Arial" w:cs="Arial"/>
          <w:sz w:val="20"/>
          <w:szCs w:val="20"/>
        </w:rPr>
        <w:t>Para o fluxo de atendimento previsto neste artigo,</w:t>
      </w:r>
      <w:r>
        <w:rPr>
          <w:rFonts w:ascii="Arial" w:hAnsi="Arial" w:cs="Arial"/>
          <w:sz w:val="20"/>
          <w:szCs w:val="20"/>
        </w:rPr>
        <w:t xml:space="preserve"> </w:t>
      </w:r>
      <w:r w:rsidRPr="00912A80">
        <w:rPr>
          <w:rFonts w:ascii="Arial" w:hAnsi="Arial" w:cs="Arial"/>
          <w:sz w:val="20"/>
          <w:szCs w:val="20"/>
        </w:rPr>
        <w:t>admite-se o enquadramento de famílias com renda bruta mensal correspondente à Faixa</w:t>
      </w:r>
      <w:r>
        <w:rPr>
          <w:rFonts w:ascii="Arial" w:hAnsi="Arial" w:cs="Arial"/>
          <w:sz w:val="20"/>
          <w:szCs w:val="20"/>
        </w:rPr>
        <w:t xml:space="preserve"> </w:t>
      </w:r>
      <w:r w:rsidRPr="00912A80">
        <w:rPr>
          <w:rFonts w:ascii="Arial" w:hAnsi="Arial" w:cs="Arial"/>
          <w:sz w:val="20"/>
          <w:szCs w:val="20"/>
        </w:rPr>
        <w:t>Urbano 2, conforme autoriza o Art. 9º, § 3º da Portaria MCID n° 738/2024.</w:t>
      </w:r>
    </w:p>
    <w:p w14:paraId="75B709BA" w14:textId="77777777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D50FFE" w14:textId="7EEED509" w:rsidR="00912A80" w:rsidRDefault="00912A80" w:rsidP="00912A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CAPÍTULO IV</w:t>
      </w:r>
    </w:p>
    <w:p w14:paraId="03675A77" w14:textId="77777777" w:rsidR="00912A80" w:rsidRDefault="00912A80" w:rsidP="00912A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8E5FFE" w14:textId="7B68ADA8" w:rsidR="00912A80" w:rsidRDefault="00912A80" w:rsidP="00912A8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DISPOSIÇÕES FINAIS</w:t>
      </w:r>
    </w:p>
    <w:p w14:paraId="75C502FC" w14:textId="77777777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1A4A15" w14:textId="3144C83D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2A80">
        <w:rPr>
          <w:rFonts w:ascii="Arial" w:hAnsi="Arial" w:cs="Arial"/>
          <w:b/>
          <w:bCs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Em caso de empate na pontuação final, terá preferencia o candidato com maior idade, conforme o § 3º do art. 13 da Portaria MCID nº 738/2024.</w:t>
      </w:r>
    </w:p>
    <w:p w14:paraId="15351EFF" w14:textId="77777777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5FE09A" w14:textId="268FA3DB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2A80">
        <w:rPr>
          <w:rFonts w:ascii="Arial" w:hAnsi="Arial" w:cs="Arial"/>
          <w:b/>
          <w:bCs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O Poder Executivo regulamentará esta Lei, no que couber, no prazo de até 90 dias, definido os procedimentos administrativos e a documentação necessária para o cumprimento de suas disposições.</w:t>
      </w:r>
    </w:p>
    <w:p w14:paraId="6014D522" w14:textId="77777777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BC3278" w14:textId="039DD039" w:rsidR="00912A80" w:rsidRDefault="00912A80" w:rsidP="00912A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2A80">
        <w:rPr>
          <w:rFonts w:ascii="Arial" w:hAnsi="Arial" w:cs="Arial"/>
          <w:b/>
          <w:bCs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2D094479" w14:textId="77777777" w:rsidR="0000705D" w:rsidRPr="0000705D" w:rsidRDefault="0000705D" w:rsidP="00912A8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8C8075" w14:textId="77777777" w:rsidR="00416CCC" w:rsidRDefault="00416CC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793DDAAD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4B40DD">
        <w:rPr>
          <w:rFonts w:ascii="Arial" w:hAnsi="Arial" w:cs="Arial"/>
          <w:sz w:val="20"/>
          <w:szCs w:val="20"/>
        </w:rPr>
        <w:t>2</w:t>
      </w:r>
      <w:r w:rsidR="00912A80">
        <w:rPr>
          <w:rFonts w:ascii="Arial" w:hAnsi="Arial" w:cs="Arial"/>
          <w:sz w:val="20"/>
          <w:szCs w:val="20"/>
        </w:rPr>
        <w:t>8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912A80">
        <w:rPr>
          <w:rFonts w:ascii="Arial" w:hAnsi="Arial" w:cs="Arial"/>
          <w:sz w:val="20"/>
          <w:szCs w:val="20"/>
        </w:rPr>
        <w:t>agosto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3DD5362F" w14:textId="77777777" w:rsidR="00912A80" w:rsidRDefault="00912A80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69AE4C2" w14:textId="77777777" w:rsidR="00912A80" w:rsidRDefault="00912A80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3368FAE" w14:textId="37E34F6F" w:rsidR="00912A80" w:rsidRDefault="00912A80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CARLOS ALEXANDRE DOMINGOS DA SILVA</w:t>
      </w:r>
    </w:p>
    <w:p w14:paraId="2FE70280" w14:textId="77777777" w:rsidR="00912A80" w:rsidRDefault="00912A80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Secretário Municipal de Desenvolvimento Habitacional, Relações</w:t>
      </w:r>
    </w:p>
    <w:p w14:paraId="7A89DE14" w14:textId="6C450BEA" w:rsidR="00912A80" w:rsidRDefault="00912A80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Comunitárias e Favelas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1D3069A3" w14:textId="47CFFA3D" w:rsidR="00E92AE1" w:rsidRPr="00E92AE1" w:rsidRDefault="00C34E38" w:rsidP="00EA1061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</w:t>
      </w:r>
      <w:r w:rsidR="00640882">
        <w:rPr>
          <w:rFonts w:ascii="Arial" w:eastAsia="Times New Roman" w:hAnsi="Arial" w:cs="Arial"/>
          <w:sz w:val="20"/>
          <w:szCs w:val="20"/>
          <w:lang w:eastAsia="pt-BR"/>
        </w:rPr>
        <w:t>PREFEITA PRISCILA CONCEIÇÃO GAMBALE VIEIRA MATOS - PODEMOS</w:t>
      </w:r>
    </w:p>
    <w:p w14:paraId="4D6BB4AF" w14:textId="77777777" w:rsidR="00C01522" w:rsidRDefault="00C01522" w:rsidP="001110E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59EDE" w14:textId="77777777" w:rsidR="000323FE" w:rsidRDefault="000323FE" w:rsidP="009243B3">
      <w:pPr>
        <w:spacing w:after="0" w:line="240" w:lineRule="auto"/>
      </w:pPr>
      <w:r>
        <w:separator/>
      </w:r>
    </w:p>
  </w:endnote>
  <w:endnote w:type="continuationSeparator" w:id="0">
    <w:p w14:paraId="6901BB13" w14:textId="77777777" w:rsidR="000323FE" w:rsidRDefault="000323F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BAD85" w14:textId="77777777" w:rsidR="000323FE" w:rsidRDefault="000323FE" w:rsidP="009243B3">
      <w:pPr>
        <w:spacing w:after="0" w:line="240" w:lineRule="auto"/>
      </w:pPr>
      <w:r>
        <w:separator/>
      </w:r>
    </w:p>
  </w:footnote>
  <w:footnote w:type="continuationSeparator" w:id="0">
    <w:p w14:paraId="713C5BF0" w14:textId="77777777" w:rsidR="000323FE" w:rsidRDefault="000323F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488D"/>
    <w:rsid w:val="0002489E"/>
    <w:rsid w:val="00024F4A"/>
    <w:rsid w:val="000255D7"/>
    <w:rsid w:val="00026AA1"/>
    <w:rsid w:val="00030899"/>
    <w:rsid w:val="000323FE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63B"/>
    <w:rsid w:val="00A621E7"/>
    <w:rsid w:val="00A6359E"/>
    <w:rsid w:val="00A657B8"/>
    <w:rsid w:val="00A65E60"/>
    <w:rsid w:val="00A66DC2"/>
    <w:rsid w:val="00A7143A"/>
    <w:rsid w:val="00A72E8E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1136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2026-09-04T18:53:00Z</dcterms:created>
  <dcterms:modified xsi:type="dcterms:W3CDTF">2026-09-04T19:15:00Z</dcterms:modified>
</cp:coreProperties>
</file>