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4AAD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172688">
        <w:rPr>
          <w:rFonts w:ascii="Arial" w:hAnsi="Arial" w:cs="Arial"/>
          <w:b/>
          <w:sz w:val="20"/>
          <w:szCs w:val="20"/>
        </w:rPr>
        <w:t>3.367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72688">
        <w:rPr>
          <w:rFonts w:ascii="Arial" w:hAnsi="Arial" w:cs="Arial"/>
          <w:b/>
          <w:sz w:val="20"/>
          <w:szCs w:val="20"/>
        </w:rPr>
        <w:t>19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DA75A1">
        <w:rPr>
          <w:rFonts w:ascii="Arial" w:hAnsi="Arial" w:cs="Arial"/>
          <w:b/>
          <w:sz w:val="20"/>
          <w:szCs w:val="20"/>
        </w:rPr>
        <w:t>DE FEVEREIRO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708FC7A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EA6432" w14:textId="77777777" w:rsidR="00DA75A1" w:rsidRDefault="00285F0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</w:t>
      </w:r>
      <w:r w:rsidR="00127A68">
        <w:rPr>
          <w:rFonts w:ascii="Arial" w:hAnsi="Arial" w:cs="Arial"/>
          <w:sz w:val="20"/>
          <w:szCs w:val="20"/>
        </w:rPr>
        <w:t xml:space="preserve">e </w:t>
      </w:r>
      <w:r w:rsidR="00172688">
        <w:rPr>
          <w:rFonts w:ascii="Arial" w:hAnsi="Arial" w:cs="Arial"/>
          <w:sz w:val="20"/>
          <w:szCs w:val="20"/>
        </w:rPr>
        <w:t>obrigatoriedade de afixação, no âmbito do Município de Ferraz de Vasconcelos, de avisos com o número do Disque Denúncia da Violência Contra Mulher (Disque 180).</w:t>
      </w:r>
    </w:p>
    <w:p w14:paraId="7912C3FA" w14:textId="77777777" w:rsidR="00172688" w:rsidRDefault="001726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267CDF4" w14:textId="77777777" w:rsidR="002F1963" w:rsidRPr="00491A29" w:rsidRDefault="00DA75A1" w:rsidP="002F196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VEREADOR AGILIO NICOLAS RIBEIRO DAVID, </w:t>
      </w:r>
      <w:r w:rsidR="002F1963" w:rsidRPr="00491A29">
        <w:rPr>
          <w:rFonts w:ascii="Arial" w:hAnsi="Arial" w:cs="Arial"/>
          <w:bCs/>
          <w:sz w:val="20"/>
          <w:szCs w:val="20"/>
        </w:rPr>
        <w:t>Presidente da Câmara Municipal de Ferraz de Vasconcelos, Comarca de Poá, Estado de São Paulo,</w:t>
      </w:r>
    </w:p>
    <w:p w14:paraId="0354C896" w14:textId="77777777" w:rsidR="002F1963" w:rsidRDefault="002F1963" w:rsidP="002F196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28603F" w14:textId="669FC5C8" w:rsidR="00AD1C95" w:rsidRDefault="002F1963" w:rsidP="002F196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FAZ SABER que a Câmara Municipal aprovou e ele nos termos do inciso IV, do artigo 27, da Lei Orgânica do Município, PROMULGA a seguinte Lei</w:t>
      </w:r>
      <w:r w:rsidR="00DA75A1">
        <w:rPr>
          <w:rFonts w:ascii="Arial" w:hAnsi="Arial" w:cs="Arial"/>
          <w:sz w:val="20"/>
          <w:szCs w:val="20"/>
        </w:rPr>
        <w:t>:</w:t>
      </w:r>
    </w:p>
    <w:p w14:paraId="3A012C6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103065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1D8482" w14:textId="77777777" w:rsidR="00DA75A1" w:rsidRDefault="00127A6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A75A1">
        <w:rPr>
          <w:rFonts w:ascii="Arial" w:hAnsi="Arial" w:cs="Arial"/>
          <w:sz w:val="20"/>
          <w:szCs w:val="20"/>
        </w:rPr>
        <w:t>Fica obrigatória, no âmbito do Município de F</w:t>
      </w:r>
      <w:r w:rsidR="00172688">
        <w:rPr>
          <w:rFonts w:ascii="Arial" w:hAnsi="Arial" w:cs="Arial"/>
          <w:sz w:val="20"/>
          <w:szCs w:val="20"/>
        </w:rPr>
        <w:t>erraz de Vasconcelos, a divulgação do serviço “Disque Denúncia da Violência Contra Mulher – (Disque 180)”, nos seguintes estabelecimentos:</w:t>
      </w:r>
    </w:p>
    <w:p w14:paraId="197145B2" w14:textId="77777777" w:rsidR="00172688" w:rsidRDefault="0017268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8B88AB" w14:textId="69A01220" w:rsidR="00172688" w:rsidRDefault="0017268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Hotéis, pensões, motéis, pousadas e outros que prestam serviços de hospedagem;</w:t>
      </w:r>
    </w:p>
    <w:p w14:paraId="014D2942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06DB24" w14:textId="3D12477C" w:rsidR="00172688" w:rsidRDefault="0017268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Bares, restaurantes, lanchonetes e similares;</w:t>
      </w:r>
    </w:p>
    <w:p w14:paraId="5D80C360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711D7CF" w14:textId="083467DA" w:rsidR="00172688" w:rsidRDefault="0017268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III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Casas noturnas de qualquer natureza;</w:t>
      </w:r>
    </w:p>
    <w:p w14:paraId="7AC95E36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90F0FA" w14:textId="2FD43386" w:rsidR="00172688" w:rsidRDefault="0017268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4DEA">
        <w:rPr>
          <w:rFonts w:ascii="Arial" w:hAnsi="Arial" w:cs="Arial"/>
          <w:b/>
          <w:sz w:val="20"/>
          <w:szCs w:val="20"/>
        </w:rPr>
        <w:t>IV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4D4DEA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Clubes sociais e associações recreativas ou desportivas, que promovam eventos</w:t>
      </w:r>
      <w:r w:rsidR="0079736E">
        <w:rPr>
          <w:rFonts w:ascii="Arial" w:hAnsi="Arial" w:cs="Arial"/>
          <w:sz w:val="20"/>
          <w:szCs w:val="20"/>
        </w:rPr>
        <w:t xml:space="preserve"> com entrada paga;</w:t>
      </w:r>
    </w:p>
    <w:p w14:paraId="49755F61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D7952F4" w14:textId="1A304936" w:rsidR="0079736E" w:rsidRDefault="0079736E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V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Agências de viagens e locais de transportes público;</w:t>
      </w:r>
    </w:p>
    <w:p w14:paraId="3916896A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27033F5" w14:textId="36D8E002" w:rsidR="0079736E" w:rsidRDefault="0079736E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VI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Salões de beleza, academias de dança, ginastica e atividades correlatas;</w:t>
      </w:r>
    </w:p>
    <w:p w14:paraId="637FF991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860542" w14:textId="46C58246" w:rsidR="0079736E" w:rsidRDefault="0079736E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VII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Postos de serviços autoatendimento, abastecimento de veículos e demais locais de acesso público;</w:t>
      </w:r>
      <w:r w:rsidR="002F1963">
        <w:rPr>
          <w:rFonts w:ascii="Arial" w:hAnsi="Arial" w:cs="Arial"/>
          <w:sz w:val="20"/>
          <w:szCs w:val="20"/>
        </w:rPr>
        <w:t xml:space="preserve"> e</w:t>
      </w:r>
    </w:p>
    <w:p w14:paraId="7A5C7A18" w14:textId="77777777" w:rsidR="002F1963" w:rsidRDefault="002F1963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84AB37" w14:textId="165B066D" w:rsidR="0079736E" w:rsidRPr="0079736E" w:rsidRDefault="0079736E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VIII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9736E">
        <w:rPr>
          <w:rFonts w:ascii="Arial" w:hAnsi="Arial" w:cs="Arial"/>
          <w:sz w:val="20"/>
          <w:szCs w:val="20"/>
        </w:rPr>
        <w:t xml:space="preserve">Demais </w:t>
      </w:r>
      <w:r>
        <w:rPr>
          <w:rFonts w:ascii="Arial" w:hAnsi="Arial" w:cs="Arial"/>
          <w:sz w:val="20"/>
          <w:szCs w:val="20"/>
        </w:rPr>
        <w:t>prédios comerciais.</w:t>
      </w:r>
    </w:p>
    <w:p w14:paraId="49A928BC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8C8045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DA75A1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79736E">
        <w:rPr>
          <w:rFonts w:ascii="Arial" w:hAnsi="Arial" w:cs="Arial"/>
          <w:sz w:val="20"/>
          <w:szCs w:val="20"/>
        </w:rPr>
        <w:t>A divulgação prevista no artigo anterior deverá ser feita por meio de afixação de placa, com dimensão de, no mínimo, 21,0 x 29,7 cm, em local visível e de fácil acesso, que deverá conter o seguinte teor:</w:t>
      </w:r>
    </w:p>
    <w:p w14:paraId="1E21DE50" w14:textId="77777777" w:rsidR="0079736E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5A77A9" w14:textId="77777777" w:rsidR="0079736E" w:rsidRPr="0079736E" w:rsidRDefault="0079736E" w:rsidP="0079736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“VIOLÊNCIA CONTRA A MULHER: DENUNCIE!</w:t>
      </w:r>
    </w:p>
    <w:p w14:paraId="6DAD44A4" w14:textId="77777777" w:rsidR="0079736E" w:rsidRPr="0079736E" w:rsidRDefault="0079736E" w:rsidP="0079736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DISQUE 180 CENTRAL DE ATENDIMENTO À MULHER”</w:t>
      </w:r>
    </w:p>
    <w:p w14:paraId="2B2F34E6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0D35FE" w14:textId="77777777" w:rsidR="00DA75A1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9736E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O descumprimento da obrigação contida nesta Lei sujeitará o estabelecimento infrator às seguintes penalidades:</w:t>
      </w:r>
    </w:p>
    <w:p w14:paraId="0EDD3455" w14:textId="77777777" w:rsidR="0079736E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2D594C" w14:textId="2223A161" w:rsidR="0079736E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E759D">
        <w:rPr>
          <w:rFonts w:ascii="Arial" w:hAnsi="Arial" w:cs="Arial"/>
          <w:b/>
          <w:sz w:val="20"/>
          <w:szCs w:val="20"/>
        </w:rPr>
        <w:t>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0E759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Advertência por escrito da autoridade competente, na primeira constatação de descumprimento;</w:t>
      </w:r>
    </w:p>
    <w:p w14:paraId="3AFD575A" w14:textId="77777777" w:rsidR="002F1963" w:rsidRDefault="002F1963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1C7B033" w14:textId="20361F76" w:rsidR="0079736E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E759D">
        <w:rPr>
          <w:rFonts w:ascii="Arial" w:hAnsi="Arial" w:cs="Arial"/>
          <w:b/>
          <w:sz w:val="20"/>
          <w:szCs w:val="20"/>
        </w:rPr>
        <w:t>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0E759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Multas</w:t>
      </w:r>
      <w:r w:rsidR="000E759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de 5 (cinco) </w:t>
      </w:r>
      <w:proofErr w:type="spellStart"/>
      <w:r>
        <w:rPr>
          <w:rFonts w:ascii="Arial" w:hAnsi="Arial" w:cs="Arial"/>
          <w:sz w:val="20"/>
          <w:szCs w:val="20"/>
        </w:rPr>
        <w:t>UFMs</w:t>
      </w:r>
      <w:proofErr w:type="spellEnd"/>
      <w:r>
        <w:rPr>
          <w:rFonts w:ascii="Arial" w:hAnsi="Arial" w:cs="Arial"/>
          <w:sz w:val="20"/>
          <w:szCs w:val="20"/>
        </w:rPr>
        <w:t xml:space="preserve"> por infração, dobrada a cada reincidência até a sua regularização, após a terceira reincidência</w:t>
      </w:r>
      <w:r w:rsidR="002F1963">
        <w:rPr>
          <w:rFonts w:ascii="Arial" w:hAnsi="Arial" w:cs="Arial"/>
          <w:sz w:val="20"/>
          <w:szCs w:val="20"/>
        </w:rPr>
        <w:t>; e</w:t>
      </w:r>
    </w:p>
    <w:p w14:paraId="5924E639" w14:textId="77777777" w:rsidR="002F1963" w:rsidRDefault="002F196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BF441B" w14:textId="3E9F7B8B" w:rsid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E759D">
        <w:rPr>
          <w:rFonts w:ascii="Arial" w:hAnsi="Arial" w:cs="Arial"/>
          <w:b/>
          <w:sz w:val="20"/>
          <w:szCs w:val="20"/>
        </w:rPr>
        <w:t>III</w:t>
      </w:r>
      <w:r w:rsidR="002F1963">
        <w:rPr>
          <w:rFonts w:ascii="Arial" w:hAnsi="Arial" w:cs="Arial"/>
          <w:b/>
          <w:sz w:val="20"/>
          <w:szCs w:val="20"/>
        </w:rPr>
        <w:t xml:space="preserve"> </w:t>
      </w:r>
      <w:r w:rsidRPr="000E759D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Suspensão do alvará de funcionamento do estabelecimento até a sua regularização, após a terceira reincidência.</w:t>
      </w:r>
    </w:p>
    <w:p w14:paraId="18A4A6C4" w14:textId="77777777" w:rsid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9E6758" w14:textId="77777777" w:rsid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4º</w:t>
      </w:r>
      <w:r w:rsidRPr="000E759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Os valores arrecadados através das multas aplicadas em decorrência do descumprimento desta Lei serão aplicados em programas de prevenção à violência contra mulher.</w:t>
      </w:r>
    </w:p>
    <w:p w14:paraId="7AEF995F" w14:textId="77777777" w:rsid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DBBBD6" w14:textId="786849C8" w:rsid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5º </w:t>
      </w:r>
      <w:proofErr w:type="gramStart"/>
      <w:r w:rsidRPr="000E759D"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sz w:val="20"/>
          <w:szCs w:val="20"/>
        </w:rPr>
        <w:t>estabelecimentos específicos</w:t>
      </w:r>
      <w:proofErr w:type="gramEnd"/>
      <w:r>
        <w:rPr>
          <w:rFonts w:ascii="Arial" w:hAnsi="Arial" w:cs="Arial"/>
          <w:sz w:val="20"/>
          <w:szCs w:val="20"/>
        </w:rPr>
        <w:t xml:space="preserve"> no </w:t>
      </w:r>
      <w:r w:rsidR="002F1963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rt. 1º, para se adaptarem às determinações desta Lei, terão o prazo de 90 (noventa) dias, a contar da sua publicação.</w:t>
      </w:r>
    </w:p>
    <w:p w14:paraId="0CC1D0FE" w14:textId="77777777" w:rsidR="006C136C" w:rsidRDefault="006C136C" w:rsidP="006C136C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7B685C" w14:textId="77777777" w:rsidR="000E759D" w:rsidRPr="000E759D" w:rsidRDefault="000E759D" w:rsidP="009243B3">
      <w:pPr>
        <w:spacing w:after="0" w:line="240" w:lineRule="auto"/>
        <w:ind w:firstLine="4502"/>
        <w:jc w:val="both"/>
        <w:rPr>
          <w:rFonts w:ascii="Arial" w:hAnsi="Arial" w:cs="Arial"/>
          <w:szCs w:val="20"/>
        </w:rPr>
      </w:pPr>
      <w:r w:rsidRPr="000E759D">
        <w:rPr>
          <w:rFonts w:ascii="Arial" w:hAnsi="Arial" w:cs="Arial"/>
          <w:b/>
          <w:sz w:val="20"/>
          <w:szCs w:val="20"/>
        </w:rPr>
        <w:lastRenderedPageBreak/>
        <w:t xml:space="preserve">Art. 6º </w:t>
      </w:r>
      <w:r w:rsidRPr="000E759D">
        <w:rPr>
          <w:rFonts w:ascii="Arial" w:hAnsi="Arial" w:cs="Arial"/>
          <w:sz w:val="20"/>
          <w:szCs w:val="20"/>
        </w:rPr>
        <w:t xml:space="preserve">Esta </w:t>
      </w:r>
      <w:r>
        <w:rPr>
          <w:rFonts w:ascii="Arial" w:hAnsi="Arial" w:cs="Arial"/>
          <w:sz w:val="20"/>
          <w:szCs w:val="20"/>
        </w:rPr>
        <w:t>Lei entra em vigor na data de sua publicação, revogadas as disposições em contrário.</w:t>
      </w:r>
    </w:p>
    <w:p w14:paraId="535F3ADB" w14:textId="77777777" w:rsidR="0079736E" w:rsidRDefault="0079736E" w:rsidP="000E759D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761CE90" w14:textId="77777777" w:rsidR="0079736E" w:rsidRPr="0079736E" w:rsidRDefault="0079736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E3E1D1D" w14:textId="77777777" w:rsidR="00127A68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Câmara Munici</w:t>
      </w:r>
      <w:r w:rsidR="000E759D">
        <w:rPr>
          <w:rFonts w:ascii="Arial" w:hAnsi="Arial" w:cs="Arial"/>
          <w:sz w:val="20"/>
          <w:szCs w:val="20"/>
        </w:rPr>
        <w:t>pal de Ferraz de Vasconcelos, 19</w:t>
      </w:r>
      <w:r>
        <w:rPr>
          <w:rFonts w:ascii="Arial" w:hAnsi="Arial" w:cs="Arial"/>
          <w:sz w:val="20"/>
          <w:szCs w:val="20"/>
        </w:rPr>
        <w:t xml:space="preserve"> de fevereiro de 2019.</w:t>
      </w:r>
    </w:p>
    <w:p w14:paraId="3FEFC138" w14:textId="77777777" w:rsidR="00127A68" w:rsidRDefault="00127A68" w:rsidP="00DA75A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D45975" w14:textId="77777777" w:rsidR="009243B3" w:rsidRDefault="009243B3" w:rsidP="00C039F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78CEB8" w14:textId="77777777" w:rsidR="009243B3" w:rsidRDefault="00DA75A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519F545D" w14:textId="77777777" w:rsidR="00F943FE" w:rsidRDefault="004C3211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Presidente</w:t>
      </w:r>
    </w:p>
    <w:p w14:paraId="687466B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95B97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F930E0" w14:textId="77777777" w:rsidR="009243B3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Certifico e dou fé que foi registrada no livro de Leis Promulgadas pela Câmara nº 002 e publicada</w:t>
      </w:r>
      <w:r w:rsidR="00A872DE">
        <w:rPr>
          <w:rFonts w:ascii="Arial" w:hAnsi="Arial" w:cs="Arial"/>
          <w:sz w:val="20"/>
          <w:szCs w:val="20"/>
        </w:rPr>
        <w:t xml:space="preserve"> e publicada na Portaria da Câmara na mesma data.</w:t>
      </w:r>
    </w:p>
    <w:p w14:paraId="08D4B3A8" w14:textId="77777777" w:rsidR="002679DD" w:rsidRDefault="002679D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FCE2EF" w14:textId="77777777" w:rsidR="002679DD" w:rsidRDefault="002679DD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ADFCA" w14:textId="77777777" w:rsidR="002679DD" w:rsidRDefault="002679DD" w:rsidP="002679D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HILDE BATISTA DE SOUZA</w:t>
      </w:r>
    </w:p>
    <w:p w14:paraId="4288109D" w14:textId="77777777" w:rsidR="002679DD" w:rsidRDefault="002679DD" w:rsidP="002679D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Assistente Técnico Legislativo</w:t>
      </w:r>
    </w:p>
    <w:p w14:paraId="78F234C4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DF4C5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77FCF36" w14:textId="77777777" w:rsidR="009243B3" w:rsidRPr="00104D08" w:rsidRDefault="009243B3" w:rsidP="002F19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D3D3A55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0F3C86A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5838C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5F1AD4B3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4D518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26E6F201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8A1CC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C898EDB" wp14:editId="243A588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39426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55050"/>
    <w:rsid w:val="00096052"/>
    <w:rsid w:val="000E759D"/>
    <w:rsid w:val="00127A68"/>
    <w:rsid w:val="00172688"/>
    <w:rsid w:val="001A2491"/>
    <w:rsid w:val="001B35B8"/>
    <w:rsid w:val="001D7561"/>
    <w:rsid w:val="002679DD"/>
    <w:rsid w:val="00285F07"/>
    <w:rsid w:val="002F1963"/>
    <w:rsid w:val="0035404A"/>
    <w:rsid w:val="003D26DD"/>
    <w:rsid w:val="004C3211"/>
    <w:rsid w:val="004D4DEA"/>
    <w:rsid w:val="005335CF"/>
    <w:rsid w:val="00581D0F"/>
    <w:rsid w:val="005B1821"/>
    <w:rsid w:val="005B7DD1"/>
    <w:rsid w:val="00612C37"/>
    <w:rsid w:val="006C136C"/>
    <w:rsid w:val="0079736E"/>
    <w:rsid w:val="0082420A"/>
    <w:rsid w:val="008358CA"/>
    <w:rsid w:val="008470FF"/>
    <w:rsid w:val="00860F73"/>
    <w:rsid w:val="008933F9"/>
    <w:rsid w:val="008C7623"/>
    <w:rsid w:val="00900574"/>
    <w:rsid w:val="009243B3"/>
    <w:rsid w:val="00947F84"/>
    <w:rsid w:val="00960337"/>
    <w:rsid w:val="00A872DE"/>
    <w:rsid w:val="00AD1C95"/>
    <w:rsid w:val="00C039F8"/>
    <w:rsid w:val="00C55B82"/>
    <w:rsid w:val="00C62471"/>
    <w:rsid w:val="00C96301"/>
    <w:rsid w:val="00D155C8"/>
    <w:rsid w:val="00D7651E"/>
    <w:rsid w:val="00D94C94"/>
    <w:rsid w:val="00DA75A1"/>
    <w:rsid w:val="00DC22C1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DF2042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387</Words>
  <Characters>2450</Characters>
  <Application>Microsoft Office Word</Application>
  <DocSecurity>0</DocSecurity>
  <Lines>50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12</cp:revision>
  <dcterms:created xsi:type="dcterms:W3CDTF">2019-05-13T18:27:00Z</dcterms:created>
  <dcterms:modified xsi:type="dcterms:W3CDTF">2026-10-09T21:00:00Z</dcterms:modified>
</cp:coreProperties>
</file>