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1971D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C87666">
        <w:rPr>
          <w:rFonts w:ascii="Arial" w:hAnsi="Arial" w:cs="Arial"/>
          <w:b/>
          <w:sz w:val="20"/>
          <w:szCs w:val="20"/>
        </w:rPr>
        <w:t>3</w:t>
      </w:r>
      <w:r w:rsidR="00B143C5">
        <w:rPr>
          <w:rFonts w:ascii="Arial" w:hAnsi="Arial" w:cs="Arial"/>
          <w:b/>
          <w:sz w:val="20"/>
          <w:szCs w:val="20"/>
        </w:rPr>
        <w:t>8</w:t>
      </w:r>
      <w:r w:rsidR="00C72B8A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02488D">
        <w:rPr>
          <w:rFonts w:ascii="Arial" w:hAnsi="Arial" w:cs="Arial"/>
          <w:b/>
          <w:sz w:val="20"/>
          <w:szCs w:val="20"/>
        </w:rPr>
        <w:t>1</w:t>
      </w:r>
      <w:r w:rsidR="00C72B8A">
        <w:rPr>
          <w:rFonts w:ascii="Arial" w:hAnsi="Arial" w:cs="Arial"/>
          <w:b/>
          <w:sz w:val="20"/>
          <w:szCs w:val="20"/>
        </w:rPr>
        <w:t>7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B143C5">
        <w:rPr>
          <w:rFonts w:ascii="Arial" w:hAnsi="Arial" w:cs="Arial"/>
          <w:b/>
          <w:sz w:val="20"/>
          <w:szCs w:val="20"/>
        </w:rPr>
        <w:t>SETEMBRO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DA75A1">
        <w:rPr>
          <w:rFonts w:ascii="Arial" w:hAnsi="Arial" w:cs="Arial"/>
          <w:b/>
          <w:sz w:val="20"/>
          <w:szCs w:val="20"/>
        </w:rPr>
        <w:t>2019</w:t>
      </w:r>
    </w:p>
    <w:p w14:paraId="2DFF2A73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10C3B72" w14:textId="77777777" w:rsidR="00DA75A1" w:rsidRDefault="00C72B8A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Obriga, no âmbito do Município de Ferraz de Vasconcelos, os estabelecimentos comerciais a inserir, nas placas de atendimento preferencial, bem como nas vagas de estacionamento reservadas a pessoas com deficiência, o símbolo internacional do Transtorno do Espectro Autista (TEA),</w:t>
      </w:r>
      <w:r w:rsidR="00B143C5">
        <w:rPr>
          <w:rFonts w:ascii="Arial" w:hAnsi="Arial" w:cs="Arial"/>
          <w:sz w:val="20"/>
          <w:szCs w:val="20"/>
        </w:rPr>
        <w:t xml:space="preserve"> e </w:t>
      </w:r>
      <w:r w:rsidR="000B74E7" w:rsidRPr="000B74E7">
        <w:rPr>
          <w:rFonts w:ascii="Arial" w:hAnsi="Arial" w:cs="Arial"/>
          <w:sz w:val="20"/>
          <w:szCs w:val="20"/>
        </w:rPr>
        <w:t>dá outras providências</w:t>
      </w:r>
      <w:r w:rsidR="006B0B25">
        <w:rPr>
          <w:rFonts w:ascii="Arial" w:hAnsi="Arial" w:cs="Arial"/>
          <w:sz w:val="20"/>
          <w:szCs w:val="20"/>
        </w:rPr>
        <w:t>.</w:t>
      </w:r>
    </w:p>
    <w:p w14:paraId="3D514AB3" w14:textId="77777777" w:rsidR="00E9328E" w:rsidRDefault="00E9328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2AB7709" w14:textId="2D864703" w:rsidR="00C72B8A" w:rsidRDefault="00A037FD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</w:t>
      </w:r>
      <w:r w:rsidR="00C72B8A">
        <w:rPr>
          <w:rFonts w:ascii="Arial" w:hAnsi="Arial" w:cs="Arial"/>
          <w:b/>
          <w:sz w:val="20"/>
          <w:szCs w:val="20"/>
        </w:rPr>
        <w:t xml:space="preserve">VEREADOR AGILIO NICOLAS RIBEIRO DAVID, </w:t>
      </w:r>
      <w:r w:rsidR="00E075CD" w:rsidRPr="00E075CD">
        <w:rPr>
          <w:rFonts w:ascii="Arial" w:hAnsi="Arial" w:cs="Arial"/>
          <w:bCs/>
          <w:sz w:val="20"/>
          <w:szCs w:val="20"/>
        </w:rPr>
        <w:t>Presidente da Câmara Municipal de Ferraz de Vasconcelos, Estado de São Paulo,</w:t>
      </w:r>
      <w:r w:rsidR="00E075CD">
        <w:rPr>
          <w:rFonts w:ascii="Arial" w:hAnsi="Arial" w:cs="Arial"/>
          <w:b/>
          <w:sz w:val="20"/>
          <w:szCs w:val="20"/>
        </w:rPr>
        <w:t xml:space="preserve"> </w:t>
      </w:r>
    </w:p>
    <w:p w14:paraId="37029572" w14:textId="77777777" w:rsidR="00C72B8A" w:rsidRDefault="00C72B8A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92C15F2" w14:textId="67EDE1EA" w:rsidR="00AD1C95" w:rsidRDefault="00C72B8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FAZ</w:t>
      </w:r>
      <w:r w:rsidR="00F943FE">
        <w:rPr>
          <w:rFonts w:ascii="Arial" w:hAnsi="Arial" w:cs="Arial"/>
          <w:sz w:val="20"/>
          <w:szCs w:val="20"/>
        </w:rPr>
        <w:t xml:space="preserve"> SAB</w:t>
      </w:r>
      <w:r>
        <w:rPr>
          <w:rFonts w:ascii="Arial" w:hAnsi="Arial" w:cs="Arial"/>
          <w:sz w:val="20"/>
          <w:szCs w:val="20"/>
        </w:rPr>
        <w:t>ER</w:t>
      </w:r>
      <w:r w:rsidR="00DA75A1">
        <w:rPr>
          <w:rFonts w:ascii="Arial" w:hAnsi="Arial" w:cs="Arial"/>
          <w:sz w:val="20"/>
          <w:szCs w:val="20"/>
        </w:rPr>
        <w:t xml:space="preserve"> </w:t>
      </w:r>
      <w:r w:rsidR="00E075CD">
        <w:rPr>
          <w:rFonts w:ascii="Arial" w:hAnsi="Arial" w:cs="Arial"/>
          <w:sz w:val="20"/>
          <w:szCs w:val="20"/>
        </w:rPr>
        <w:t>que a</w:t>
      </w:r>
      <w:r w:rsidR="00DA75A1">
        <w:rPr>
          <w:rFonts w:ascii="Arial" w:hAnsi="Arial" w:cs="Arial"/>
          <w:sz w:val="20"/>
          <w:szCs w:val="20"/>
        </w:rPr>
        <w:t xml:space="preserve"> </w:t>
      </w:r>
      <w:r w:rsidR="00E075CD">
        <w:rPr>
          <w:rFonts w:ascii="Arial" w:hAnsi="Arial" w:cs="Arial"/>
          <w:sz w:val="20"/>
          <w:szCs w:val="20"/>
        </w:rPr>
        <w:t xml:space="preserve">Câmara Municipal </w:t>
      </w:r>
      <w:r>
        <w:rPr>
          <w:rFonts w:ascii="Arial" w:hAnsi="Arial" w:cs="Arial"/>
          <w:sz w:val="20"/>
          <w:szCs w:val="20"/>
        </w:rPr>
        <w:t>APROVOU</w:t>
      </w:r>
      <w:r w:rsidR="00E9328E">
        <w:rPr>
          <w:rFonts w:ascii="Arial" w:hAnsi="Arial" w:cs="Arial"/>
          <w:sz w:val="20"/>
          <w:szCs w:val="20"/>
        </w:rPr>
        <w:t xml:space="preserve"> </w:t>
      </w:r>
      <w:r w:rsidR="00E075CD">
        <w:rPr>
          <w:rFonts w:ascii="Arial" w:hAnsi="Arial" w:cs="Arial"/>
          <w:sz w:val="20"/>
          <w:szCs w:val="20"/>
        </w:rPr>
        <w:t xml:space="preserve">e ele nos termos do inciso </w:t>
      </w:r>
      <w:r>
        <w:rPr>
          <w:rFonts w:ascii="Arial" w:hAnsi="Arial" w:cs="Arial"/>
          <w:sz w:val="20"/>
          <w:szCs w:val="20"/>
        </w:rPr>
        <w:t xml:space="preserve">IV, </w:t>
      </w:r>
      <w:r w:rsidR="00E075CD">
        <w:rPr>
          <w:rFonts w:ascii="Arial" w:hAnsi="Arial" w:cs="Arial"/>
          <w:sz w:val="20"/>
          <w:szCs w:val="20"/>
        </w:rPr>
        <w:t xml:space="preserve">do artigo </w:t>
      </w:r>
      <w:r>
        <w:rPr>
          <w:rFonts w:ascii="Arial" w:hAnsi="Arial" w:cs="Arial"/>
          <w:sz w:val="20"/>
          <w:szCs w:val="20"/>
        </w:rPr>
        <w:t xml:space="preserve">27, </w:t>
      </w:r>
      <w:r w:rsidR="00E075CD">
        <w:rPr>
          <w:rFonts w:ascii="Arial" w:hAnsi="Arial" w:cs="Arial"/>
          <w:sz w:val="20"/>
          <w:szCs w:val="20"/>
        </w:rPr>
        <w:t>da Lei Orgânica do Município</w:t>
      </w:r>
      <w:r>
        <w:rPr>
          <w:rFonts w:ascii="Arial" w:hAnsi="Arial" w:cs="Arial"/>
          <w:sz w:val="20"/>
          <w:szCs w:val="20"/>
        </w:rPr>
        <w:t>,</w:t>
      </w:r>
      <w:r w:rsidR="00E9328E">
        <w:rPr>
          <w:rFonts w:ascii="Arial" w:hAnsi="Arial" w:cs="Arial"/>
          <w:sz w:val="20"/>
          <w:szCs w:val="20"/>
        </w:rPr>
        <w:t xml:space="preserve"> PROMULG</w:t>
      </w:r>
      <w:r>
        <w:rPr>
          <w:rFonts w:ascii="Arial" w:hAnsi="Arial" w:cs="Arial"/>
          <w:sz w:val="20"/>
          <w:szCs w:val="20"/>
        </w:rPr>
        <w:t>A</w:t>
      </w:r>
      <w:r w:rsidR="00E9328E">
        <w:rPr>
          <w:rFonts w:ascii="Arial" w:hAnsi="Arial" w:cs="Arial"/>
          <w:sz w:val="20"/>
          <w:szCs w:val="20"/>
        </w:rPr>
        <w:t xml:space="preserve"> </w:t>
      </w:r>
      <w:r w:rsidR="00E075CD">
        <w:rPr>
          <w:rFonts w:ascii="Arial" w:hAnsi="Arial" w:cs="Arial"/>
          <w:sz w:val="20"/>
          <w:szCs w:val="20"/>
        </w:rPr>
        <w:t>a seguinte Lei</w:t>
      </w:r>
      <w:r w:rsidR="00E9328E">
        <w:rPr>
          <w:rFonts w:ascii="Arial" w:hAnsi="Arial" w:cs="Arial"/>
          <w:sz w:val="20"/>
          <w:szCs w:val="20"/>
        </w:rPr>
        <w:t>:</w:t>
      </w:r>
    </w:p>
    <w:p w14:paraId="2B52D575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D3BCC0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FCE406" w14:textId="77777777" w:rsidR="000B74E7" w:rsidRPr="000B74E7" w:rsidRDefault="00127A68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324306">
        <w:rPr>
          <w:rFonts w:ascii="Arial" w:hAnsi="Arial" w:cs="Arial"/>
          <w:sz w:val="20"/>
          <w:szCs w:val="20"/>
        </w:rPr>
        <w:t xml:space="preserve"> </w:t>
      </w:r>
      <w:r w:rsidR="00C72B8A">
        <w:rPr>
          <w:rFonts w:ascii="Arial" w:hAnsi="Arial" w:cs="Arial"/>
          <w:sz w:val="20"/>
          <w:szCs w:val="20"/>
        </w:rPr>
        <w:t>Os estabelecimentos comerciais, no âmbito do Município de Ferraz de Vasconcelos, ficam obrigados a inserir, nas placas do atendimento preferencial, bem como nas vagas de estacionamento reservadas a pessoas com deficiência, o símbolo internacional do Transtorno do Espectro Autista (TEA)</w:t>
      </w:r>
      <w:r w:rsidR="000B74E7" w:rsidRPr="000B74E7">
        <w:rPr>
          <w:rFonts w:ascii="Arial" w:hAnsi="Arial" w:cs="Arial"/>
          <w:sz w:val="20"/>
          <w:szCs w:val="20"/>
        </w:rPr>
        <w:t>.</w:t>
      </w:r>
    </w:p>
    <w:p w14:paraId="5CC47E96" w14:textId="77777777" w:rsid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393A79" w14:textId="77777777" w:rsidR="00C72B8A" w:rsidRDefault="000B74E7" w:rsidP="002079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6048">
        <w:rPr>
          <w:rFonts w:ascii="Arial" w:hAnsi="Arial" w:cs="Arial"/>
          <w:b/>
          <w:sz w:val="20"/>
          <w:szCs w:val="20"/>
        </w:rPr>
        <w:t>Art. 2º</w:t>
      </w:r>
      <w:r w:rsidRPr="000B74E7">
        <w:rPr>
          <w:rFonts w:ascii="Arial" w:hAnsi="Arial" w:cs="Arial"/>
          <w:sz w:val="20"/>
          <w:szCs w:val="20"/>
        </w:rPr>
        <w:t xml:space="preserve"> </w:t>
      </w:r>
      <w:r w:rsidR="00C72B8A">
        <w:rPr>
          <w:rFonts w:ascii="Arial" w:hAnsi="Arial" w:cs="Arial"/>
          <w:sz w:val="20"/>
          <w:szCs w:val="20"/>
        </w:rPr>
        <w:t>O descumprimento desta Lei acarretará ao estabelecimento infrator as seguintes penalidades:</w:t>
      </w:r>
    </w:p>
    <w:p w14:paraId="23852912" w14:textId="77777777" w:rsidR="00C72B8A" w:rsidRDefault="00C72B8A" w:rsidP="002079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856DC8" w14:textId="77777777" w:rsidR="00C72B8A" w:rsidRDefault="00C72B8A" w:rsidP="002079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2B8A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Advertência por escrito para regularização em 20 (vinte) dias úteis;</w:t>
      </w:r>
    </w:p>
    <w:p w14:paraId="309B7CD9" w14:textId="77777777" w:rsidR="00E075CD" w:rsidRDefault="00E075CD" w:rsidP="0020798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7D16E1F" w14:textId="2C00AA8C" w:rsidR="00C72B8A" w:rsidRDefault="00C72B8A" w:rsidP="002079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2B8A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Multa no valor de 10 (dez) </w:t>
      </w:r>
      <w:proofErr w:type="spellStart"/>
      <w:r>
        <w:rPr>
          <w:rFonts w:ascii="Arial" w:hAnsi="Arial" w:cs="Arial"/>
          <w:sz w:val="20"/>
          <w:szCs w:val="20"/>
        </w:rPr>
        <w:t>UFM’s</w:t>
      </w:r>
      <w:proofErr w:type="spellEnd"/>
      <w:r>
        <w:rPr>
          <w:rFonts w:ascii="Arial" w:hAnsi="Arial" w:cs="Arial"/>
          <w:sz w:val="20"/>
          <w:szCs w:val="20"/>
        </w:rPr>
        <w:t>, caso persista o descumprimento desta Lei, após decorrido o prazo previsto no inciso anterior;</w:t>
      </w:r>
    </w:p>
    <w:p w14:paraId="2FE85224" w14:textId="77777777" w:rsidR="00E075CD" w:rsidRDefault="00E075CD" w:rsidP="0020798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87A5449" w14:textId="6583FA41" w:rsidR="00C72B8A" w:rsidRDefault="00C72B8A" w:rsidP="002079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2B8A">
        <w:rPr>
          <w:rFonts w:ascii="Arial" w:hAnsi="Arial" w:cs="Arial"/>
          <w:b/>
          <w:sz w:val="20"/>
          <w:szCs w:val="20"/>
        </w:rPr>
        <w:t>III –</w:t>
      </w:r>
      <w:r>
        <w:rPr>
          <w:rFonts w:ascii="Arial" w:hAnsi="Arial" w:cs="Arial"/>
          <w:sz w:val="20"/>
          <w:szCs w:val="20"/>
        </w:rPr>
        <w:t xml:space="preserve"> Após 60 (sessenta) dias sem a regularização, multa no valor de 20 (vinte) </w:t>
      </w:r>
      <w:proofErr w:type="spellStart"/>
      <w:r>
        <w:rPr>
          <w:rFonts w:ascii="Arial" w:hAnsi="Arial" w:cs="Arial"/>
          <w:sz w:val="20"/>
          <w:szCs w:val="20"/>
        </w:rPr>
        <w:t>UFM’s</w:t>
      </w:r>
      <w:proofErr w:type="spellEnd"/>
      <w:r>
        <w:rPr>
          <w:rFonts w:ascii="Arial" w:hAnsi="Arial" w:cs="Arial"/>
          <w:sz w:val="20"/>
          <w:szCs w:val="20"/>
        </w:rPr>
        <w:t>;</w:t>
      </w:r>
      <w:r w:rsidR="00E075CD">
        <w:rPr>
          <w:rFonts w:ascii="Arial" w:hAnsi="Arial" w:cs="Arial"/>
          <w:sz w:val="20"/>
          <w:szCs w:val="20"/>
        </w:rPr>
        <w:t xml:space="preserve"> e</w:t>
      </w:r>
    </w:p>
    <w:p w14:paraId="721A1D87" w14:textId="77777777" w:rsidR="00E075CD" w:rsidRDefault="00E075CD" w:rsidP="0020798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80030C3" w14:textId="7EA3EF23" w:rsidR="000B74E7" w:rsidRPr="000B74E7" w:rsidRDefault="00C72B8A" w:rsidP="002079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2B8A">
        <w:rPr>
          <w:rFonts w:ascii="Arial" w:hAnsi="Arial" w:cs="Arial"/>
          <w:b/>
          <w:sz w:val="20"/>
          <w:szCs w:val="20"/>
        </w:rPr>
        <w:t>IV –</w:t>
      </w:r>
      <w:r>
        <w:rPr>
          <w:rFonts w:ascii="Arial" w:hAnsi="Arial" w:cs="Arial"/>
          <w:sz w:val="20"/>
          <w:szCs w:val="20"/>
        </w:rPr>
        <w:t xml:space="preserve"> Suspensão do alvará de funcionamento do estabelecimento até a sua regularização, caso persista o descumprimento desta Lei</w:t>
      </w:r>
      <w:r w:rsidR="000B74E7" w:rsidRPr="000B74E7">
        <w:rPr>
          <w:rFonts w:ascii="Arial" w:hAnsi="Arial" w:cs="Arial"/>
          <w:sz w:val="20"/>
          <w:szCs w:val="20"/>
        </w:rPr>
        <w:t>.</w:t>
      </w:r>
    </w:p>
    <w:p w14:paraId="1A5B842E" w14:textId="77777777" w:rsid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EA9C4C" w14:textId="77777777" w:rsidR="00C72B8A" w:rsidRDefault="0020798C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0B74E7" w:rsidRPr="00CB6048">
        <w:rPr>
          <w:rFonts w:ascii="Arial" w:hAnsi="Arial" w:cs="Arial"/>
          <w:b/>
          <w:sz w:val="20"/>
          <w:szCs w:val="20"/>
        </w:rPr>
        <w:t>º</w:t>
      </w:r>
      <w:r w:rsidR="000B74E7" w:rsidRPr="000B74E7">
        <w:rPr>
          <w:rFonts w:ascii="Arial" w:hAnsi="Arial" w:cs="Arial"/>
          <w:sz w:val="20"/>
          <w:szCs w:val="20"/>
        </w:rPr>
        <w:t xml:space="preserve"> </w:t>
      </w:r>
      <w:r w:rsidR="00C72B8A">
        <w:rPr>
          <w:rFonts w:ascii="Arial" w:hAnsi="Arial" w:cs="Arial"/>
          <w:sz w:val="20"/>
          <w:szCs w:val="20"/>
        </w:rPr>
        <w:t>Os estabelecimentos comerciais terão um prazo de 90 (noventa) dias para atender ao que dispõe esta Lei, contados da data de sua publicação.</w:t>
      </w:r>
    </w:p>
    <w:p w14:paraId="1A7AE34F" w14:textId="77777777" w:rsidR="00C72B8A" w:rsidRDefault="00C72B8A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6EFD0D" w14:textId="77777777" w:rsidR="00D65C65" w:rsidRDefault="00C72B8A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65C65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O Poder Executivo regulamentará a presente Lei, no que couber, no prazo de 90 (noventa) dias contados da data de sua publicação.</w:t>
      </w:r>
    </w:p>
    <w:p w14:paraId="77EED421" w14:textId="77777777" w:rsidR="00D65C65" w:rsidRDefault="00D65C65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4CF24C" w14:textId="77777777" w:rsidR="00D65C65" w:rsidRDefault="00D65C65" w:rsidP="00D65C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65C65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</w:t>
      </w:r>
      <w:r w:rsidR="00FE7BCA">
        <w:rPr>
          <w:rFonts w:ascii="Arial" w:hAnsi="Arial" w:cs="Arial"/>
          <w:sz w:val="20"/>
          <w:szCs w:val="20"/>
        </w:rPr>
        <w:t>Esta Lei entra em vigor na data de sua publicação.</w:t>
      </w:r>
    </w:p>
    <w:p w14:paraId="42F80E46" w14:textId="77777777" w:rsidR="00D65C65" w:rsidRDefault="00D65C65" w:rsidP="00D65C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4863E7" w14:textId="77777777" w:rsidR="00D65C65" w:rsidRDefault="00D65C65" w:rsidP="00D65C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2D71E8" w14:textId="77777777" w:rsidR="00127A68" w:rsidRDefault="00D65C65" w:rsidP="00D65C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Câmara Municipal de Ferraz de Vasconcelos</w:t>
      </w:r>
      <w:r w:rsidR="00C45B98">
        <w:rPr>
          <w:rFonts w:ascii="Arial" w:hAnsi="Arial" w:cs="Arial"/>
          <w:sz w:val="20"/>
          <w:szCs w:val="20"/>
        </w:rPr>
        <w:t xml:space="preserve">, </w:t>
      </w:r>
      <w:r w:rsidR="00B70CFB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7</w:t>
      </w:r>
      <w:r w:rsidR="00112B7C">
        <w:rPr>
          <w:rFonts w:ascii="Arial" w:hAnsi="Arial" w:cs="Arial"/>
          <w:sz w:val="20"/>
          <w:szCs w:val="20"/>
        </w:rPr>
        <w:t xml:space="preserve"> de </w:t>
      </w:r>
      <w:r w:rsidR="00B70CFB">
        <w:rPr>
          <w:rFonts w:ascii="Arial" w:hAnsi="Arial" w:cs="Arial"/>
          <w:sz w:val="20"/>
          <w:szCs w:val="20"/>
        </w:rPr>
        <w:t>setembro</w:t>
      </w:r>
      <w:r w:rsidR="00DA75A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</w:t>
      </w:r>
      <w:r w:rsidR="00DA75A1">
        <w:rPr>
          <w:rFonts w:ascii="Arial" w:hAnsi="Arial" w:cs="Arial"/>
          <w:sz w:val="20"/>
          <w:szCs w:val="20"/>
        </w:rPr>
        <w:t>e 2019.</w:t>
      </w:r>
    </w:p>
    <w:p w14:paraId="177794B8" w14:textId="77777777" w:rsidR="00127A68" w:rsidRDefault="00127A68" w:rsidP="00C7422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1911C9A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031DE9" w14:textId="77777777" w:rsidR="009243B3" w:rsidRDefault="00D65C65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AGILIO NICOLAS RIBEIRO DAVID</w:t>
      </w:r>
    </w:p>
    <w:p w14:paraId="6D9F1E93" w14:textId="77777777" w:rsidR="00F943FE" w:rsidRDefault="00D65C6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Presidente </w:t>
      </w:r>
    </w:p>
    <w:p w14:paraId="0C64F0AE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771FFAE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B6A8018" w14:textId="77777777" w:rsidR="009243B3" w:rsidRDefault="00D65C6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Certifico e dou fé que foi registrado no Livro de Leis Promulgadas pela Câmara nº 02 e publicado na portaria da Câmara na mesma data</w:t>
      </w:r>
      <w:r w:rsidR="00FE7BCA">
        <w:rPr>
          <w:rFonts w:ascii="Arial" w:hAnsi="Arial" w:cs="Arial"/>
          <w:sz w:val="20"/>
          <w:szCs w:val="20"/>
        </w:rPr>
        <w:t>.</w:t>
      </w:r>
    </w:p>
    <w:p w14:paraId="0FC0CFF2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F6255E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0478AA" w14:textId="77777777" w:rsidR="00112B7C" w:rsidRDefault="00D65C65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HILDE HINZ</w:t>
      </w:r>
    </w:p>
    <w:p w14:paraId="0E95F2CB" w14:textId="77777777" w:rsidR="00112B7C" w:rsidRDefault="00D65C65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Assistente Técnico Legislativo</w:t>
      </w:r>
    </w:p>
    <w:p w14:paraId="299011D7" w14:textId="77777777" w:rsidR="009243B3" w:rsidRDefault="009243B3" w:rsidP="00CC72C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7093282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6E3710E" w14:textId="77777777" w:rsidR="009243B3" w:rsidRPr="00FC030F" w:rsidRDefault="009243B3" w:rsidP="00E075C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6E74F907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E36EB" w14:textId="77777777" w:rsidR="00960337" w:rsidRDefault="00960337" w:rsidP="009243B3">
      <w:pPr>
        <w:spacing w:after="0" w:line="240" w:lineRule="auto"/>
      </w:pPr>
      <w:r>
        <w:separator/>
      </w:r>
    </w:p>
  </w:endnote>
  <w:endnote w:type="continuationSeparator" w:id="0">
    <w:p w14:paraId="7EBB9B61" w14:textId="77777777" w:rsidR="00960337" w:rsidRDefault="0096033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8692A" w14:textId="77777777" w:rsidR="00960337" w:rsidRDefault="00960337" w:rsidP="009243B3">
      <w:pPr>
        <w:spacing w:after="0" w:line="240" w:lineRule="auto"/>
      </w:pPr>
      <w:r>
        <w:separator/>
      </w:r>
    </w:p>
  </w:footnote>
  <w:footnote w:type="continuationSeparator" w:id="0">
    <w:p w14:paraId="07B10806" w14:textId="77777777" w:rsidR="00960337" w:rsidRDefault="0096033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C0913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88AAF7D" wp14:editId="5B7B4180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485629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96052"/>
    <w:rsid w:val="000B74E7"/>
    <w:rsid w:val="00112B7C"/>
    <w:rsid w:val="00114463"/>
    <w:rsid w:val="00127A68"/>
    <w:rsid w:val="001842D5"/>
    <w:rsid w:val="001A2491"/>
    <w:rsid w:val="001B35B8"/>
    <w:rsid w:val="001D7561"/>
    <w:rsid w:val="001E4200"/>
    <w:rsid w:val="0020798C"/>
    <w:rsid w:val="00285F07"/>
    <w:rsid w:val="00324306"/>
    <w:rsid w:val="0035404A"/>
    <w:rsid w:val="003D26DD"/>
    <w:rsid w:val="003E781A"/>
    <w:rsid w:val="00421190"/>
    <w:rsid w:val="00442F33"/>
    <w:rsid w:val="00494230"/>
    <w:rsid w:val="0050403F"/>
    <w:rsid w:val="00581D0F"/>
    <w:rsid w:val="00612C37"/>
    <w:rsid w:val="00671A7A"/>
    <w:rsid w:val="006B0B25"/>
    <w:rsid w:val="006B17A3"/>
    <w:rsid w:val="00711239"/>
    <w:rsid w:val="0077417A"/>
    <w:rsid w:val="00781956"/>
    <w:rsid w:val="0082420A"/>
    <w:rsid w:val="008358CA"/>
    <w:rsid w:val="008470FF"/>
    <w:rsid w:val="00860F73"/>
    <w:rsid w:val="008620D2"/>
    <w:rsid w:val="008933F9"/>
    <w:rsid w:val="008C7623"/>
    <w:rsid w:val="008D7127"/>
    <w:rsid w:val="009243B3"/>
    <w:rsid w:val="00947F84"/>
    <w:rsid w:val="00960337"/>
    <w:rsid w:val="00A037FD"/>
    <w:rsid w:val="00A872DE"/>
    <w:rsid w:val="00AA53A5"/>
    <w:rsid w:val="00AD1C95"/>
    <w:rsid w:val="00B143C5"/>
    <w:rsid w:val="00B70CFB"/>
    <w:rsid w:val="00B80970"/>
    <w:rsid w:val="00B861FD"/>
    <w:rsid w:val="00C45B98"/>
    <w:rsid w:val="00C55B82"/>
    <w:rsid w:val="00C62471"/>
    <w:rsid w:val="00C72B8A"/>
    <w:rsid w:val="00C7422B"/>
    <w:rsid w:val="00C87666"/>
    <w:rsid w:val="00CB6048"/>
    <w:rsid w:val="00CC72C8"/>
    <w:rsid w:val="00CD2A68"/>
    <w:rsid w:val="00D155C8"/>
    <w:rsid w:val="00D65C65"/>
    <w:rsid w:val="00D750E7"/>
    <w:rsid w:val="00D7651E"/>
    <w:rsid w:val="00D94C94"/>
    <w:rsid w:val="00DA75A1"/>
    <w:rsid w:val="00DC22C1"/>
    <w:rsid w:val="00E075CD"/>
    <w:rsid w:val="00E9328E"/>
    <w:rsid w:val="00EC2764"/>
    <w:rsid w:val="00F17AB0"/>
    <w:rsid w:val="00F943FE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8AFCC48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335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2019-09-23T17:10:00Z</dcterms:created>
  <dcterms:modified xsi:type="dcterms:W3CDTF">2026-10-13T12:14:00Z</dcterms:modified>
</cp:coreProperties>
</file>