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25318421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A74BD2">
        <w:rPr>
          <w:rFonts w:ascii="Arial" w:hAnsi="Arial" w:cs="Arial"/>
          <w:b/>
          <w:sz w:val="20"/>
          <w:szCs w:val="20"/>
        </w:rPr>
        <w:t>5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A61393">
        <w:rPr>
          <w:rFonts w:ascii="Arial" w:hAnsi="Arial" w:cs="Arial"/>
          <w:b/>
          <w:sz w:val="20"/>
          <w:szCs w:val="20"/>
        </w:rPr>
        <w:t>1</w:t>
      </w:r>
      <w:r w:rsidR="00A74BD2">
        <w:rPr>
          <w:rFonts w:ascii="Arial" w:hAnsi="Arial" w:cs="Arial"/>
          <w:b/>
          <w:sz w:val="20"/>
          <w:szCs w:val="20"/>
        </w:rPr>
        <w:t>5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5FE6623D" w:rsidR="00A94976" w:rsidRDefault="007F508B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Institui</w:t>
      </w:r>
      <w:r w:rsidR="00A74BD2">
        <w:rPr>
          <w:rFonts w:ascii="Arial" w:hAnsi="Arial" w:cs="Arial"/>
          <w:bCs/>
          <w:sz w:val="20"/>
          <w:szCs w:val="20"/>
        </w:rPr>
        <w:t xml:space="preserve"> o Programa “QR Code Salva Vidas” no Município de Ferraz de Vasconcelos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5F92CA" w14:textId="6C4FA5FA" w:rsidR="00A74BD2" w:rsidRPr="00A74BD2" w:rsidRDefault="0000705D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A74BD2" w:rsidRPr="00A74BD2">
        <w:rPr>
          <w:rFonts w:ascii="Arial" w:hAnsi="Arial" w:cs="Arial"/>
          <w:sz w:val="20"/>
          <w:szCs w:val="20"/>
        </w:rPr>
        <w:t>Fica instituído, no âmbito do Município de Ferraz de</w:t>
      </w:r>
      <w:r w:rsidR="00A74BD2">
        <w:rPr>
          <w:rFonts w:ascii="Arial" w:hAnsi="Arial" w:cs="Arial"/>
          <w:sz w:val="20"/>
          <w:szCs w:val="20"/>
        </w:rPr>
        <w:t xml:space="preserve"> </w:t>
      </w:r>
      <w:r w:rsidR="00A74BD2" w:rsidRPr="00A74BD2">
        <w:rPr>
          <w:rFonts w:ascii="Arial" w:hAnsi="Arial" w:cs="Arial"/>
          <w:sz w:val="20"/>
          <w:szCs w:val="20"/>
        </w:rPr>
        <w:t>Vasconcelos, o Programa "QR Code Salva Vidas", com a finalidade de facilitar o</w:t>
      </w:r>
      <w:r w:rsidR="00A74BD2">
        <w:rPr>
          <w:rFonts w:ascii="Arial" w:hAnsi="Arial" w:cs="Arial"/>
          <w:sz w:val="20"/>
          <w:szCs w:val="20"/>
        </w:rPr>
        <w:t xml:space="preserve"> </w:t>
      </w:r>
      <w:r w:rsidR="00A74BD2" w:rsidRPr="00A74BD2">
        <w:rPr>
          <w:rFonts w:ascii="Arial" w:hAnsi="Arial" w:cs="Arial"/>
          <w:sz w:val="20"/>
          <w:szCs w:val="20"/>
        </w:rPr>
        <w:t>acesso rápido da população a informações e orientações essenciais sobre situações</w:t>
      </w:r>
      <w:r w:rsidR="00A74BD2">
        <w:rPr>
          <w:rFonts w:ascii="Arial" w:hAnsi="Arial" w:cs="Arial"/>
          <w:sz w:val="20"/>
          <w:szCs w:val="20"/>
        </w:rPr>
        <w:t xml:space="preserve"> </w:t>
      </w:r>
      <w:r w:rsidR="00A74BD2" w:rsidRPr="00A74BD2">
        <w:rPr>
          <w:rFonts w:ascii="Arial" w:hAnsi="Arial" w:cs="Arial"/>
          <w:sz w:val="20"/>
          <w:szCs w:val="20"/>
        </w:rPr>
        <w:t>de emergência, primeiros socorros, proteção social e segurança.</w:t>
      </w:r>
    </w:p>
    <w:p w14:paraId="6CD3BB02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20233BE" w14:textId="26544DC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A74BD2">
        <w:rPr>
          <w:rFonts w:ascii="Arial" w:hAnsi="Arial" w:cs="Arial"/>
          <w:sz w:val="20"/>
          <w:szCs w:val="20"/>
        </w:rPr>
        <w:t>O Programa compreende a disponibilização de códigos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de resposta rápida - QR Codes - em placas, cartazes ou adesivos, que direcionem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o usuário a conteúdos oficiais ou previamente validados, de caráter educativo,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preventivo e orientativo, observadas a viabilidade técnica, administrativa,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orçamentária e financeira.</w:t>
      </w:r>
    </w:p>
    <w:p w14:paraId="71AC8613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3B688E" w14:textId="53CFDD64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>§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A74BD2">
        <w:rPr>
          <w:rFonts w:ascii="Arial" w:hAnsi="Arial" w:cs="Arial"/>
          <w:b/>
          <w:bCs/>
          <w:sz w:val="20"/>
          <w:szCs w:val="20"/>
        </w:rPr>
        <w:t xml:space="preserve">1º </w:t>
      </w:r>
      <w:r w:rsidRPr="00A74BD2">
        <w:rPr>
          <w:rFonts w:ascii="Arial" w:hAnsi="Arial" w:cs="Arial"/>
          <w:sz w:val="20"/>
          <w:szCs w:val="20"/>
        </w:rPr>
        <w:t>Os conteúdos disponibilizados deverão ser de fácil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compreensão, linguagem simples, rápida visualização e acesso compatível com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dispositivos móveis.</w:t>
      </w:r>
    </w:p>
    <w:p w14:paraId="682FB450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A1E900" w14:textId="3D145BE4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§ 2° </w:t>
      </w:r>
      <w:r w:rsidRPr="00A74BD2">
        <w:rPr>
          <w:rFonts w:ascii="Arial" w:hAnsi="Arial" w:cs="Arial"/>
          <w:sz w:val="20"/>
          <w:szCs w:val="20"/>
        </w:rPr>
        <w:t>As informações disponibilizadas no âmbito do Programa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não substituem o atendimento prestado por profissionais habilitados nem o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acionamento dos serviços oficiais de emergência, devendo conter, sempre que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pertinente, indicação clara dos canais competentes de socorro, denúncia ou apoio.</w:t>
      </w:r>
    </w:p>
    <w:p w14:paraId="10A1CDC6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C79FC2" w14:textId="6728506A" w:rsidR="009F2C25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A74BD2">
        <w:rPr>
          <w:rFonts w:ascii="Arial" w:hAnsi="Arial" w:cs="Arial"/>
          <w:sz w:val="20"/>
          <w:szCs w:val="20"/>
        </w:rPr>
        <w:t>Os QR Codes serão disponibilizados, preferencialmente,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em locais públicos ou privados de grande circulação de pessoas, observadas a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viabilidade técnica e administrativa, especialmente:</w:t>
      </w:r>
    </w:p>
    <w:p w14:paraId="656BC7CA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2445F9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>I</w:t>
      </w:r>
      <w:r w:rsidRPr="00A74BD2">
        <w:rPr>
          <w:rFonts w:ascii="Arial" w:hAnsi="Arial" w:cs="Arial"/>
          <w:sz w:val="20"/>
          <w:szCs w:val="20"/>
        </w:rPr>
        <w:t xml:space="preserve"> - escolas públicas e privadas;</w:t>
      </w:r>
    </w:p>
    <w:p w14:paraId="0B384C31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9D1994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A74BD2">
        <w:rPr>
          <w:rFonts w:ascii="Arial" w:hAnsi="Arial" w:cs="Arial"/>
          <w:sz w:val="20"/>
          <w:szCs w:val="20"/>
        </w:rPr>
        <w:t>- creches e unidades de educação infantil;</w:t>
      </w:r>
    </w:p>
    <w:p w14:paraId="7DAA67F6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EB1E7B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A74BD2">
        <w:rPr>
          <w:rFonts w:ascii="Arial" w:hAnsi="Arial" w:cs="Arial"/>
          <w:sz w:val="20"/>
          <w:szCs w:val="20"/>
        </w:rPr>
        <w:t>- unidades de saúde;</w:t>
      </w:r>
    </w:p>
    <w:p w14:paraId="3625CC4D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FD14BF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A74BD2">
        <w:rPr>
          <w:rFonts w:ascii="Arial" w:hAnsi="Arial" w:cs="Arial"/>
          <w:sz w:val="20"/>
          <w:szCs w:val="20"/>
        </w:rPr>
        <w:t>- pontos e terminais de ônibus;</w:t>
      </w:r>
    </w:p>
    <w:p w14:paraId="31CF370E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11C8D7" w14:textId="757FD56C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V </w:t>
      </w:r>
      <w:r w:rsidRPr="00A74BD2">
        <w:rPr>
          <w:rFonts w:ascii="Arial" w:hAnsi="Arial" w:cs="Arial"/>
          <w:sz w:val="20"/>
          <w:szCs w:val="20"/>
        </w:rPr>
        <w:t>- estações e demais estruturas de transporte coletivo;</w:t>
      </w:r>
    </w:p>
    <w:p w14:paraId="52D012C8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52B7B2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A74BD2">
        <w:rPr>
          <w:rFonts w:ascii="Arial" w:hAnsi="Arial" w:cs="Arial"/>
          <w:sz w:val="20"/>
          <w:szCs w:val="20"/>
        </w:rPr>
        <w:t>- praças, parques e demais espaços públicos de convivência;</w:t>
      </w:r>
    </w:p>
    <w:p w14:paraId="5DE23940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5E0E76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A74BD2">
        <w:rPr>
          <w:rFonts w:ascii="Arial" w:hAnsi="Arial" w:cs="Arial"/>
          <w:sz w:val="20"/>
          <w:szCs w:val="20"/>
        </w:rPr>
        <w:t>- prédios e equipamentos públicos municipais;</w:t>
      </w:r>
    </w:p>
    <w:p w14:paraId="6973386A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FD6633" w14:textId="0B0F96BE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A74BD2">
        <w:rPr>
          <w:rFonts w:ascii="Arial" w:hAnsi="Arial" w:cs="Arial"/>
          <w:sz w:val="20"/>
          <w:szCs w:val="20"/>
        </w:rPr>
        <w:t>- shopping centers, centros comerciais, mercados,</w:t>
      </w:r>
      <w:r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supermercados e estabelecimentos congêneres de grande circulação;</w:t>
      </w:r>
    </w:p>
    <w:p w14:paraId="32720CD6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85216D" w14:textId="4E521200" w:rsidR="00A74BD2" w:rsidRPr="009F2C25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IX </w:t>
      </w:r>
      <w:r>
        <w:rPr>
          <w:rFonts w:ascii="Arial" w:hAnsi="Arial" w:cs="Arial"/>
          <w:sz w:val="20"/>
          <w:szCs w:val="20"/>
        </w:rPr>
        <w:t>– outros locais considerados estratégicos pelo Poder Executivo.</w:t>
      </w:r>
    </w:p>
    <w:p w14:paraId="3F8D8C8F" w14:textId="77777777" w:rsidR="00A74BD2" w:rsidRDefault="00A74BD2" w:rsidP="009F2C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1415319" w14:textId="03256354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§ 1° </w:t>
      </w:r>
      <w:r w:rsidRPr="00A74BD2">
        <w:rPr>
          <w:rFonts w:ascii="Arial" w:hAnsi="Arial" w:cs="Arial"/>
          <w:sz w:val="20"/>
          <w:szCs w:val="20"/>
        </w:rPr>
        <w:t>A disponibilização dos QR Codes em espaços privados,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estaduais, federais, concessionados ou não pertencentes ao Município dependerá,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 xml:space="preserve">quando exigível, da anuência do </w:t>
      </w:r>
      <w:r w:rsidRPr="00A74BD2">
        <w:rPr>
          <w:rFonts w:ascii="Arial" w:hAnsi="Arial" w:cs="Arial"/>
          <w:sz w:val="20"/>
          <w:szCs w:val="20"/>
        </w:rPr>
        <w:lastRenderedPageBreak/>
        <w:t>responsável pelo local, podendo ocorrer mediante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parceria, cooperação, convênio, autorização ou instrumento congênere, observada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a legislação aplicável.</w:t>
      </w:r>
    </w:p>
    <w:p w14:paraId="25FD272E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1140BEF" w14:textId="38B88635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</w:t>
      </w:r>
      <w:r w:rsidRPr="00A74BD2">
        <w:rPr>
          <w:rFonts w:ascii="Arial" w:hAnsi="Arial" w:cs="Arial"/>
          <w:b/>
          <w:bCs/>
          <w:sz w:val="20"/>
          <w:szCs w:val="20"/>
        </w:rPr>
        <w:t xml:space="preserve"> 2° </w:t>
      </w:r>
      <w:r w:rsidRPr="00A74BD2">
        <w:rPr>
          <w:rFonts w:ascii="Arial" w:hAnsi="Arial" w:cs="Arial"/>
          <w:sz w:val="20"/>
          <w:szCs w:val="20"/>
        </w:rPr>
        <w:t>A definição dos locais de instalação ou divulgação deverá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considerar a circulação de pessoas, a utilidade pública da informação, a segurança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dos usuários, a acessibilidade e a viabilidade técnica e administrativa.</w:t>
      </w:r>
    </w:p>
    <w:p w14:paraId="09CB9416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4F5EE32" w14:textId="497B1F80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A74BD2">
        <w:rPr>
          <w:rFonts w:ascii="Arial" w:hAnsi="Arial" w:cs="Arial"/>
          <w:sz w:val="20"/>
          <w:szCs w:val="20"/>
        </w:rPr>
        <w:t>Os conteúdos acessados por meio dos QR Codes poderão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contemplar, entre outros temas de interesse público, orientações básicas,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preventivas e não substitutivas do atendimento especializado sobre:</w:t>
      </w:r>
    </w:p>
    <w:p w14:paraId="72131C66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97057E5" w14:textId="67C1F7EF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 - </w:t>
      </w:r>
      <w:r w:rsidRPr="00A74BD2">
        <w:rPr>
          <w:rFonts w:ascii="Arial" w:hAnsi="Arial" w:cs="Arial"/>
          <w:sz w:val="20"/>
          <w:szCs w:val="20"/>
        </w:rPr>
        <w:t>situações de emergência médica, incluindo sinais de alerta,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desmaios, mal súbito, suspeita de parada cardiorrespiratória e indicação dos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serviços de emergência a serem acionados;</w:t>
      </w:r>
    </w:p>
    <w:p w14:paraId="2B5F3DC8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B0554FA" w14:textId="32F547FA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A74BD2">
        <w:rPr>
          <w:rFonts w:ascii="Arial" w:hAnsi="Arial" w:cs="Arial"/>
          <w:sz w:val="20"/>
          <w:szCs w:val="20"/>
        </w:rPr>
        <w:t>engasgo em adultos, crianças e pessoas em situação de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maior vulnerabilidade;</w:t>
      </w:r>
    </w:p>
    <w:p w14:paraId="049ABC17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9BC03D1" w14:textId="71CC6154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A74BD2">
        <w:rPr>
          <w:rFonts w:ascii="Arial" w:hAnsi="Arial" w:cs="Arial"/>
          <w:sz w:val="20"/>
          <w:szCs w:val="20"/>
        </w:rPr>
        <w:t>formas de agir diante de pessoa inconsciente, acidente ou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situação de risco iminente, com indicação dos órgãos e serviços competentes;</w:t>
      </w:r>
    </w:p>
    <w:p w14:paraId="57EA7856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E77A560" w14:textId="711921ED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A74BD2">
        <w:rPr>
          <w:rFonts w:ascii="Arial" w:hAnsi="Arial" w:cs="Arial"/>
          <w:sz w:val="20"/>
          <w:szCs w:val="20"/>
        </w:rPr>
        <w:t>- prevenção, identificação e encaminhamento em casos de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violência doméstica, com indicação dos canais de denúncia, proteção e apoio;</w:t>
      </w:r>
    </w:p>
    <w:p w14:paraId="24FB803E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F1015D0" w14:textId="6C376A72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V - </w:t>
      </w:r>
      <w:r w:rsidRPr="00A74BD2">
        <w:rPr>
          <w:rFonts w:ascii="Arial" w:hAnsi="Arial" w:cs="Arial"/>
          <w:sz w:val="20"/>
          <w:szCs w:val="20"/>
        </w:rPr>
        <w:t>crianças perdidas ou em situação de vulnerabilidade;</w:t>
      </w:r>
    </w:p>
    <w:p w14:paraId="6D620FE9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0139970" w14:textId="0DC17DD8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VI - </w:t>
      </w:r>
      <w:r w:rsidRPr="00A74BD2">
        <w:rPr>
          <w:rFonts w:ascii="Arial" w:hAnsi="Arial" w:cs="Arial"/>
          <w:sz w:val="20"/>
          <w:szCs w:val="20"/>
        </w:rPr>
        <w:t>outras situações de interesse público relacionadas à saúde,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segurança, proteção social e defesa da vida.</w:t>
      </w:r>
    </w:p>
    <w:p w14:paraId="160DB349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2DD4C44" w14:textId="28EB875B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A74BD2">
        <w:rPr>
          <w:rFonts w:ascii="Arial" w:hAnsi="Arial" w:cs="Arial"/>
          <w:sz w:val="20"/>
          <w:szCs w:val="20"/>
        </w:rPr>
        <w:t>Os conteúdos poderão ser apresentados em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formato de textos curtos, imagens, ilustrações, vídeos, infográficos ou outros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recursos de comunicação simples e acessível.</w:t>
      </w:r>
    </w:p>
    <w:p w14:paraId="1DF0FE30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C03930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Art. 5° </w:t>
      </w:r>
      <w:r w:rsidRPr="00A74BD2">
        <w:rPr>
          <w:rFonts w:ascii="Arial" w:hAnsi="Arial" w:cs="Arial"/>
          <w:sz w:val="20"/>
          <w:szCs w:val="20"/>
        </w:rPr>
        <w:t>As placas, cartazes ou adesivos que contenham os QR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Codes deverão, sempre que possível, apresentar:</w:t>
      </w:r>
    </w:p>
    <w:p w14:paraId="205ACDAB" w14:textId="77777777" w:rsid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0EF5728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 - </w:t>
      </w:r>
      <w:r w:rsidRPr="00A74BD2">
        <w:rPr>
          <w:rFonts w:ascii="Arial" w:hAnsi="Arial" w:cs="Arial"/>
          <w:sz w:val="20"/>
          <w:szCs w:val="20"/>
        </w:rPr>
        <w:t>identificação do Programa "QR Code Salva Vidas";</w:t>
      </w:r>
    </w:p>
    <w:p w14:paraId="081066F6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EF776B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A74BD2">
        <w:rPr>
          <w:rFonts w:ascii="Arial" w:hAnsi="Arial" w:cs="Arial"/>
          <w:sz w:val="20"/>
          <w:szCs w:val="20"/>
        </w:rPr>
        <w:t>instrução clara e objetiva para acesso ao conteúdo;</w:t>
      </w:r>
    </w:p>
    <w:p w14:paraId="62634EA3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C50E33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A74BD2">
        <w:rPr>
          <w:rFonts w:ascii="Arial" w:hAnsi="Arial" w:cs="Arial"/>
          <w:sz w:val="20"/>
          <w:szCs w:val="20"/>
        </w:rPr>
        <w:t>indicação do tema ou tipo de orientação disponibilizada;</w:t>
      </w:r>
    </w:p>
    <w:p w14:paraId="470D4194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B1BDC8C" w14:textId="77777777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IV - </w:t>
      </w:r>
      <w:r w:rsidRPr="00A74BD2">
        <w:rPr>
          <w:rFonts w:ascii="Arial" w:hAnsi="Arial" w:cs="Arial"/>
          <w:sz w:val="20"/>
          <w:szCs w:val="20"/>
        </w:rPr>
        <w:t>linguagem visual simples, acessível e de rápida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compreensão.</w:t>
      </w:r>
    </w:p>
    <w:p w14:paraId="03BE9B90" w14:textId="16E895D8" w:rsidR="00A74BD2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90481E4" w14:textId="44A10AAA" w:rsidR="009F2C25" w:rsidRPr="00A74BD2" w:rsidRDefault="00A74BD2" w:rsidP="00A74B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 xml:space="preserve">Art. 6° </w:t>
      </w:r>
      <w:r w:rsidRPr="00A74BD2">
        <w:rPr>
          <w:rFonts w:ascii="Arial" w:hAnsi="Arial" w:cs="Arial"/>
          <w:sz w:val="20"/>
          <w:szCs w:val="20"/>
        </w:rPr>
        <w:t>Os conteúdos digitais vinculados ao Programa deverão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observar, sempre que possível, clareza, utilidade pública, atualidade,</w:t>
      </w:r>
      <w:r w:rsidRPr="00A74BD2">
        <w:rPr>
          <w:rFonts w:ascii="Arial" w:hAnsi="Arial" w:cs="Arial"/>
          <w:sz w:val="20"/>
          <w:szCs w:val="20"/>
        </w:rPr>
        <w:t xml:space="preserve"> </w:t>
      </w:r>
      <w:r w:rsidRPr="00A74BD2">
        <w:rPr>
          <w:rFonts w:ascii="Arial" w:hAnsi="Arial" w:cs="Arial"/>
          <w:sz w:val="20"/>
          <w:szCs w:val="20"/>
        </w:rPr>
        <w:t>acessibilidade e compatibilidade com as orientações dos órgãos competentes.</w:t>
      </w:r>
    </w:p>
    <w:p w14:paraId="437E7BE7" w14:textId="77777777" w:rsidR="00302F6C" w:rsidRDefault="00302F6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74D145" w14:textId="6A3DC039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Na elaboração ou validação dos conteúdos, poderão ser observadas orientações de órgãos públicos, serviços de emergência, entidades técnicas, instituições de ensino, organizações da sociedade civil e demais entidades com atuação relacionadas aos temas abrangidos pelo programa.</w:t>
      </w:r>
    </w:p>
    <w:p w14:paraId="629002C9" w14:textId="77777777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C360F9" w14:textId="385DF30B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BD2">
        <w:rPr>
          <w:rFonts w:ascii="Arial" w:hAnsi="Arial" w:cs="Arial"/>
          <w:b/>
          <w:bCs/>
          <w:sz w:val="20"/>
          <w:szCs w:val="20"/>
        </w:rPr>
        <w:lastRenderedPageBreak/>
        <w:t>Art. 7º</w:t>
      </w:r>
      <w:r>
        <w:rPr>
          <w:rFonts w:ascii="Arial" w:hAnsi="Arial" w:cs="Arial"/>
          <w:sz w:val="20"/>
          <w:szCs w:val="20"/>
        </w:rPr>
        <w:t xml:space="preserve"> Para fins de implementação, ampliação, manutenção, divulgação ou atualização do Programa, o Poder Executivo poderá firmar parcelas, acordos de cooperação, convênios ou instrumentos congêneres com:</w:t>
      </w:r>
    </w:p>
    <w:p w14:paraId="5562C5C0" w14:textId="77777777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1FE673" w14:textId="0D5EB175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 xml:space="preserve">I </w:t>
      </w:r>
      <w:r w:rsidRPr="00020006">
        <w:rPr>
          <w:rFonts w:ascii="Arial" w:hAnsi="Arial" w:cs="Arial"/>
          <w:sz w:val="20"/>
          <w:szCs w:val="20"/>
        </w:rPr>
        <w:t>- órgãos e entidades públicas;</w:t>
      </w:r>
    </w:p>
    <w:p w14:paraId="5233B3A0" w14:textId="77777777" w:rsidR="00020006" w:rsidRP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D88831" w14:textId="77777777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>II</w:t>
      </w:r>
      <w:r w:rsidRPr="00020006">
        <w:rPr>
          <w:rFonts w:ascii="Arial" w:hAnsi="Arial" w:cs="Arial"/>
          <w:sz w:val="20"/>
          <w:szCs w:val="20"/>
        </w:rPr>
        <w:t xml:space="preserve"> - instituições de ensino;</w:t>
      </w:r>
    </w:p>
    <w:p w14:paraId="33DC2DCC" w14:textId="77777777" w:rsidR="00020006" w:rsidRP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EDA568" w14:textId="77777777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020006">
        <w:rPr>
          <w:rFonts w:ascii="Arial" w:hAnsi="Arial" w:cs="Arial"/>
          <w:sz w:val="20"/>
          <w:szCs w:val="20"/>
        </w:rPr>
        <w:t>- empresas privadas;</w:t>
      </w:r>
    </w:p>
    <w:p w14:paraId="42538293" w14:textId="77777777" w:rsidR="00020006" w:rsidRP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EF45F3" w14:textId="77777777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020006">
        <w:rPr>
          <w:rFonts w:ascii="Arial" w:hAnsi="Arial" w:cs="Arial"/>
          <w:sz w:val="20"/>
          <w:szCs w:val="20"/>
        </w:rPr>
        <w:t>- organizações da sociedade civil;</w:t>
      </w:r>
    </w:p>
    <w:p w14:paraId="5993CF26" w14:textId="77777777" w:rsidR="00020006" w:rsidRP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C199AA" w14:textId="385B3379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 xml:space="preserve">V </w:t>
      </w:r>
      <w:r w:rsidRPr="00020006">
        <w:rPr>
          <w:rFonts w:ascii="Arial" w:hAnsi="Arial" w:cs="Arial"/>
          <w:sz w:val="20"/>
          <w:szCs w:val="20"/>
        </w:rPr>
        <w:t>- entidades técnicas, profissionais ou comunitárias.</w:t>
      </w:r>
    </w:p>
    <w:p w14:paraId="168A1B72" w14:textId="77777777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5A5D34" w14:textId="37D24064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020006">
        <w:rPr>
          <w:rFonts w:ascii="Arial" w:hAnsi="Arial" w:cs="Arial"/>
          <w:sz w:val="20"/>
          <w:szCs w:val="20"/>
        </w:rPr>
        <w:t>As parcerias previstas neste artigo deverão</w:t>
      </w:r>
      <w:r>
        <w:rPr>
          <w:rFonts w:ascii="Arial" w:hAnsi="Arial" w:cs="Arial"/>
          <w:sz w:val="20"/>
          <w:szCs w:val="20"/>
        </w:rPr>
        <w:t xml:space="preserve"> </w:t>
      </w:r>
      <w:r w:rsidRPr="00020006">
        <w:rPr>
          <w:rFonts w:ascii="Arial" w:hAnsi="Arial" w:cs="Arial"/>
          <w:sz w:val="20"/>
          <w:szCs w:val="20"/>
        </w:rPr>
        <w:t>observar o interesse público, a legislação aplicável e a proteção dos dados pessoais</w:t>
      </w:r>
      <w:r>
        <w:rPr>
          <w:rFonts w:ascii="Arial" w:hAnsi="Arial" w:cs="Arial"/>
          <w:sz w:val="20"/>
          <w:szCs w:val="20"/>
        </w:rPr>
        <w:t xml:space="preserve"> </w:t>
      </w:r>
      <w:r w:rsidRPr="00020006">
        <w:rPr>
          <w:rFonts w:ascii="Arial" w:hAnsi="Arial" w:cs="Arial"/>
          <w:sz w:val="20"/>
          <w:szCs w:val="20"/>
        </w:rPr>
        <w:t>eventualmente tratados, nos termos da Lei Federal nº 13.709, de 14 de agosto de</w:t>
      </w:r>
      <w:r>
        <w:rPr>
          <w:rFonts w:ascii="Arial" w:hAnsi="Arial" w:cs="Arial"/>
          <w:sz w:val="20"/>
          <w:szCs w:val="20"/>
        </w:rPr>
        <w:t xml:space="preserve"> </w:t>
      </w:r>
      <w:r w:rsidRPr="00020006">
        <w:rPr>
          <w:rFonts w:ascii="Arial" w:hAnsi="Arial" w:cs="Arial"/>
          <w:sz w:val="20"/>
          <w:szCs w:val="20"/>
        </w:rPr>
        <w:t>2018.</w:t>
      </w:r>
    </w:p>
    <w:p w14:paraId="0146CE95" w14:textId="77777777" w:rsidR="00020006" w:rsidRP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EF0D6A" w14:textId="7E45C354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 xml:space="preserve">Art. 8º </w:t>
      </w:r>
      <w:r w:rsidRPr="00020006">
        <w:rPr>
          <w:rFonts w:ascii="Arial" w:hAnsi="Arial" w:cs="Arial"/>
          <w:sz w:val="20"/>
          <w:szCs w:val="20"/>
        </w:rPr>
        <w:t>A implementação do Programa observará a</w:t>
      </w:r>
      <w:r>
        <w:rPr>
          <w:rFonts w:ascii="Arial" w:hAnsi="Arial" w:cs="Arial"/>
          <w:sz w:val="20"/>
          <w:szCs w:val="20"/>
        </w:rPr>
        <w:t xml:space="preserve"> </w:t>
      </w:r>
      <w:r w:rsidRPr="00020006">
        <w:rPr>
          <w:rFonts w:ascii="Arial" w:hAnsi="Arial" w:cs="Arial"/>
          <w:sz w:val="20"/>
          <w:szCs w:val="20"/>
        </w:rPr>
        <w:t>disponibilidade orçamentária e financeira, a viabilidade técnica e administrativa,</w:t>
      </w:r>
      <w:r>
        <w:rPr>
          <w:rFonts w:ascii="Arial" w:hAnsi="Arial" w:cs="Arial"/>
          <w:sz w:val="20"/>
          <w:szCs w:val="20"/>
        </w:rPr>
        <w:t xml:space="preserve"> </w:t>
      </w:r>
      <w:r w:rsidRPr="00020006">
        <w:rPr>
          <w:rFonts w:ascii="Arial" w:hAnsi="Arial" w:cs="Arial"/>
          <w:sz w:val="20"/>
          <w:szCs w:val="20"/>
        </w:rPr>
        <w:t>bem como a regulamentação do Poder Executivo, no que couber.</w:t>
      </w:r>
    </w:p>
    <w:p w14:paraId="645AC7A8" w14:textId="77777777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DF1276" w14:textId="38154F24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 Poder Executivo poderá regulamentar esta Lei por Decreto.</w:t>
      </w:r>
    </w:p>
    <w:p w14:paraId="5BDEACDC" w14:textId="77777777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B9CB97" w14:textId="47001334" w:rsidR="00020006" w:rsidRDefault="00020006" w:rsidP="000200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0006">
        <w:rPr>
          <w:rFonts w:ascii="Arial" w:hAnsi="Arial" w:cs="Arial"/>
          <w:b/>
          <w:bCs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191BD40C" w14:textId="77777777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693D43" w14:textId="77777777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7E833AAB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302F6C">
        <w:rPr>
          <w:rFonts w:ascii="Arial" w:hAnsi="Arial" w:cs="Arial"/>
          <w:sz w:val="20"/>
          <w:szCs w:val="20"/>
        </w:rPr>
        <w:t>1</w:t>
      </w:r>
      <w:r w:rsidR="00020006">
        <w:rPr>
          <w:rFonts w:ascii="Arial" w:hAnsi="Arial" w:cs="Arial"/>
          <w:sz w:val="20"/>
          <w:szCs w:val="20"/>
        </w:rPr>
        <w:t>5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714E5D">
        <w:rPr>
          <w:rFonts w:ascii="Arial" w:hAnsi="Arial" w:cs="Arial"/>
          <w:sz w:val="20"/>
          <w:szCs w:val="20"/>
        </w:rPr>
        <w:t>setembro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4984D9E8" w:rsidR="00E92AE1" w:rsidRPr="00E92AE1" w:rsidRDefault="00302F6C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Vereador </w:t>
      </w:r>
      <w:r w:rsidR="00020006">
        <w:rPr>
          <w:rFonts w:ascii="Arial" w:eastAsia="Times New Roman" w:hAnsi="Arial" w:cs="Arial"/>
          <w:sz w:val="20"/>
          <w:szCs w:val="20"/>
          <w:lang w:eastAsia="pt-BR"/>
        </w:rPr>
        <w:t>Alexandro Santos Alves Silva - MDB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00452" w14:textId="77777777" w:rsidR="001C6391" w:rsidRDefault="001C6391" w:rsidP="009243B3">
      <w:pPr>
        <w:spacing w:after="0" w:line="240" w:lineRule="auto"/>
      </w:pPr>
      <w:r>
        <w:separator/>
      </w:r>
    </w:p>
  </w:endnote>
  <w:endnote w:type="continuationSeparator" w:id="0">
    <w:p w14:paraId="45C60948" w14:textId="77777777" w:rsidR="001C6391" w:rsidRDefault="001C639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E755E" w14:textId="77777777" w:rsidR="001C6391" w:rsidRDefault="001C6391" w:rsidP="009243B3">
      <w:pPr>
        <w:spacing w:after="0" w:line="240" w:lineRule="auto"/>
      </w:pPr>
      <w:r>
        <w:separator/>
      </w:r>
    </w:p>
  </w:footnote>
  <w:footnote w:type="continuationSeparator" w:id="0">
    <w:p w14:paraId="5FCA39DD" w14:textId="77777777" w:rsidR="001C6391" w:rsidRDefault="001C639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941</Words>
  <Characters>5086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2026-09-15T17:42:00Z</dcterms:created>
  <dcterms:modified xsi:type="dcterms:W3CDTF">2026-09-15T17:59:00Z</dcterms:modified>
</cp:coreProperties>
</file>