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77B807E6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FF6AFF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FF6AFF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D17D1C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3439BDC8" w:rsidR="00CE0CC1" w:rsidRPr="00CE0CC1" w:rsidRDefault="00FF6AFF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 da Lei nº 3.502, de 30 de dezembro de 2022.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D54876" w14:textId="12AEEEA3" w:rsidR="001C5BCB" w:rsidRDefault="007F34F0" w:rsidP="00FF6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FF6AFF">
        <w:rPr>
          <w:rFonts w:ascii="Arial" w:hAnsi="Arial" w:cs="Arial"/>
          <w:sz w:val="20"/>
          <w:szCs w:val="20"/>
        </w:rPr>
        <w:t>A Lei Municipal nº 3.502, de 30 de dezembro de 2022, que institui, no âmbito de Ferraz de Vasconcelos, o direito ao 13º (décimo terceiro) salário aos titulares de mandato eletivo e o direito a 1/3 (um terço) constitucional de férias ao chefe do Executivo, passa a vigorar com as seguintes alterações:</w:t>
      </w:r>
    </w:p>
    <w:p w14:paraId="6132EAC7" w14:textId="77777777" w:rsidR="00FF6AFF" w:rsidRDefault="00FF6AFF" w:rsidP="00FF6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7718C8" w14:textId="49B21065" w:rsidR="00FF6AFF" w:rsidRPr="001C5BCB" w:rsidRDefault="00FF6AFF" w:rsidP="00FF6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“Institui, no âmbito de Ferraz de Vasconcelos, o direito ao 13º (decimo terceiro) salário aos titulares de mandato eletivo e o direito a 1/3 (um terço) constitucional de férias ao Prefeito e ao Vice-Prefeito do Município.”</w:t>
      </w:r>
    </w:p>
    <w:p w14:paraId="125E847E" w14:textId="77777777" w:rsidR="001B473D" w:rsidRPr="001C5BCB" w:rsidRDefault="001B473D" w:rsidP="00CE0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6722D" w14:textId="2B1B0486" w:rsid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AFF">
        <w:rPr>
          <w:rFonts w:ascii="Arial" w:hAnsi="Arial" w:cs="Arial"/>
          <w:sz w:val="20"/>
          <w:szCs w:val="20"/>
        </w:rPr>
        <w:t xml:space="preserve">Art. </w:t>
      </w:r>
      <w:r w:rsidR="00FF6AFF">
        <w:rPr>
          <w:rFonts w:ascii="Arial" w:hAnsi="Arial" w:cs="Arial"/>
          <w:sz w:val="20"/>
          <w:szCs w:val="20"/>
        </w:rPr>
        <w:t>1</w:t>
      </w:r>
      <w:r w:rsidR="001B473D" w:rsidRPr="00FF6AFF">
        <w:rPr>
          <w:rFonts w:ascii="Arial" w:hAnsi="Arial" w:cs="Arial"/>
          <w:sz w:val="20"/>
          <w:szCs w:val="20"/>
        </w:rPr>
        <w:t>º</w:t>
      </w:r>
      <w:r w:rsidRPr="000F6F1D">
        <w:rPr>
          <w:rFonts w:ascii="Arial" w:hAnsi="Arial" w:cs="Arial"/>
          <w:b/>
          <w:bCs/>
          <w:sz w:val="20"/>
          <w:szCs w:val="20"/>
        </w:rPr>
        <w:t xml:space="preserve"> </w:t>
      </w:r>
      <w:r w:rsidR="00FF6AFF">
        <w:rPr>
          <w:rFonts w:ascii="Arial" w:hAnsi="Arial" w:cs="Arial"/>
          <w:sz w:val="20"/>
          <w:szCs w:val="20"/>
        </w:rPr>
        <w:t>Fica instituído, no âmbito do Município de Ferraz de Vasconcelos, o direito social ao 13º (decimo terceiro) salário, a ser pago anualmente, aos vereadores, ao Presidente do Legislativo, ao Prefeito e ao vice-Prefeito do Município.</w:t>
      </w:r>
    </w:p>
    <w:p w14:paraId="3A09143E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2BDD64" w14:textId="0B0C2DE6" w:rsidR="00FB1D9A" w:rsidRDefault="00FB1D9A" w:rsidP="00FF6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4º </w:t>
      </w:r>
      <w:r w:rsidR="00FF6AFF">
        <w:rPr>
          <w:rFonts w:ascii="Arial" w:hAnsi="Arial" w:cs="Arial"/>
          <w:sz w:val="20"/>
          <w:szCs w:val="20"/>
        </w:rPr>
        <w:t>O décimo terceiro salário previsto nesta Lei, a critério de cada agente político, poderá ser recebido integralmente no mês de dezembro ou em duas parcelas, sendo a primeira paga no mês de julho, correspondente à metade do respectivo subsidio, e a segunda paga em dezembro com os devidos ajustes, se for o caso.</w:t>
      </w:r>
    </w:p>
    <w:p w14:paraId="38E4F25F" w14:textId="77777777" w:rsidR="00FF6AFF" w:rsidRDefault="00FF6AFF" w:rsidP="00FF6AF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73DB7F" w14:textId="12AE1CB5" w:rsidR="00051D2F" w:rsidRDefault="00FF6AFF" w:rsidP="00051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Os agentes políticos optarão previamente por uma das formas de recebimento previstas no cap</w:t>
      </w:r>
      <w:r w:rsidR="00051D2F">
        <w:rPr>
          <w:rFonts w:ascii="Arial" w:hAnsi="Arial" w:cs="Arial"/>
          <w:sz w:val="20"/>
          <w:szCs w:val="20"/>
        </w:rPr>
        <w:t>ut, devendo comunicar sua opção ao Departamento de Recursos Humanos do respectivo Poder.</w:t>
      </w:r>
    </w:p>
    <w:p w14:paraId="7D3E2480" w14:textId="77777777" w:rsidR="00266FD3" w:rsidRDefault="00266FD3" w:rsidP="00051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183DD" w14:textId="1EE88915" w:rsidR="00266FD3" w:rsidRDefault="00266FD3" w:rsidP="00051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5º Aos ocupantes dos cargos de Prefeito e de Vice-Prefeito do Município, além do direito do 3º salário, fica garantindo o direito ao recebimento de 1/3 (um terço) constitucional de férias sobre seus respectivos subsídios, após cada período de 12 (doze) meses de exercício do mandato.”</w:t>
      </w:r>
    </w:p>
    <w:p w14:paraId="3DFE4F4A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01FB5D" w14:textId="75732470" w:rsidR="00FB1D9A" w:rsidRPr="000F6F1D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D9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66FD3">
        <w:rPr>
          <w:rFonts w:ascii="Arial" w:hAnsi="Arial" w:cs="Arial"/>
          <w:b/>
          <w:bCs/>
          <w:sz w:val="20"/>
          <w:szCs w:val="20"/>
        </w:rPr>
        <w:t>2</w:t>
      </w:r>
      <w:r w:rsidRPr="00FB1D9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 </w:t>
      </w:r>
    </w:p>
    <w:p w14:paraId="66AFEBFF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6DC9ADD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66FD3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FB1D9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Autores do Projeto de Lei:</w:t>
      </w:r>
    </w:p>
    <w:p w14:paraId="68FC4B6F" w14:textId="6705F9F1" w:rsidR="00266FD3" w:rsidRDefault="00266FD3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Vereadores: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Hod</w:t>
      </w:r>
      <w:r w:rsidR="00AC2D70">
        <w:rPr>
          <w:rFonts w:ascii="Arial" w:eastAsia="Times New Roman" w:hAnsi="Arial" w:cs="Arial"/>
          <w:sz w:val="20"/>
          <w:szCs w:val="20"/>
          <w:lang w:eastAsia="pt-BR"/>
        </w:rPr>
        <w:t>ir</w:t>
      </w:r>
      <w:r>
        <w:rPr>
          <w:rFonts w:ascii="Arial" w:eastAsia="Times New Roman" w:hAnsi="Arial" w:cs="Arial"/>
          <w:sz w:val="20"/>
          <w:szCs w:val="20"/>
          <w:lang w:eastAsia="pt-BR"/>
        </w:rPr>
        <w:t>lei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Martins Pereira – MDB</w:t>
      </w:r>
    </w:p>
    <w:p w14:paraId="3FB0CDDE" w14:textId="45FBF94E" w:rsidR="00266FD3" w:rsidRDefault="00266FD3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Eliel de Souza – Republicanos</w:t>
      </w:r>
    </w:p>
    <w:p w14:paraId="43511E3A" w14:textId="09CEF019" w:rsidR="00266FD3" w:rsidRDefault="00266FD3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Claudio Roberto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Squizato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– PV</w:t>
      </w:r>
    </w:p>
    <w:p w14:paraId="14001123" w14:textId="13690270" w:rsidR="00266FD3" w:rsidRDefault="00266FD3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José Juca de Araújo Neto – MDB</w:t>
      </w:r>
    </w:p>
    <w:p w14:paraId="77F57170" w14:textId="53CE7DD6" w:rsidR="00266FD3" w:rsidRDefault="00266FD3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Fábio Farias de Oliveira - Podemos</w:t>
      </w: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6</cp:revision>
  <dcterms:created xsi:type="dcterms:W3CDTF">2024-12-05T14:01:00Z</dcterms:created>
  <dcterms:modified xsi:type="dcterms:W3CDTF">2024-12-05T14:22:00Z</dcterms:modified>
</cp:coreProperties>
</file>