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499E9474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A94976">
        <w:rPr>
          <w:rFonts w:ascii="Arial" w:hAnsi="Arial" w:cs="Arial"/>
          <w:b/>
          <w:sz w:val="20"/>
          <w:szCs w:val="20"/>
        </w:rPr>
        <w:t>8</w:t>
      </w:r>
      <w:r w:rsidR="0035335A">
        <w:rPr>
          <w:rFonts w:ascii="Arial" w:hAnsi="Arial" w:cs="Arial"/>
          <w:b/>
          <w:sz w:val="20"/>
          <w:szCs w:val="20"/>
        </w:rPr>
        <w:t>8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EC5E9F">
        <w:rPr>
          <w:rFonts w:ascii="Arial" w:hAnsi="Arial" w:cs="Arial"/>
          <w:b/>
          <w:sz w:val="20"/>
          <w:szCs w:val="20"/>
        </w:rPr>
        <w:t>2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35335A">
        <w:rPr>
          <w:rFonts w:ascii="Arial" w:hAnsi="Arial" w:cs="Arial"/>
          <w:b/>
          <w:sz w:val="20"/>
          <w:szCs w:val="20"/>
        </w:rPr>
        <w:t>OUTUBRO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01578C" w14:textId="1D6DB14B" w:rsidR="00A94976" w:rsidRDefault="0072632A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Dispõe sobre </w:t>
      </w:r>
      <w:r w:rsidR="0035335A">
        <w:rPr>
          <w:rFonts w:ascii="Arial" w:hAnsi="Arial" w:cs="Arial"/>
          <w:bCs/>
          <w:sz w:val="20"/>
          <w:szCs w:val="20"/>
        </w:rPr>
        <w:t>afixação de código bidimensional QR Code nas placas de obras públicas municipais, com acesso à página oficial de transparência, e dá outras providências.</w:t>
      </w:r>
    </w:p>
    <w:p w14:paraId="50083C73" w14:textId="77777777" w:rsidR="009F2C25" w:rsidRDefault="009F2C25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8A386C" w14:textId="5109F724" w:rsidR="0035335A" w:rsidRPr="0035335A" w:rsidRDefault="0000705D" w:rsidP="0035335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35335A" w:rsidRPr="0035335A">
        <w:rPr>
          <w:rFonts w:ascii="Arial" w:hAnsi="Arial" w:cs="Arial"/>
          <w:sz w:val="20"/>
          <w:szCs w:val="20"/>
        </w:rPr>
        <w:t>As placas informativas das obras públicas executadas,</w:t>
      </w:r>
      <w:r w:rsidR="0035335A">
        <w:rPr>
          <w:rFonts w:ascii="Arial" w:hAnsi="Arial" w:cs="Arial"/>
          <w:sz w:val="20"/>
          <w:szCs w:val="20"/>
        </w:rPr>
        <w:t xml:space="preserve"> </w:t>
      </w:r>
      <w:r w:rsidR="0035335A" w:rsidRPr="0035335A">
        <w:rPr>
          <w:rFonts w:ascii="Arial" w:hAnsi="Arial" w:cs="Arial"/>
          <w:sz w:val="20"/>
          <w:szCs w:val="20"/>
        </w:rPr>
        <w:t>contratadas ou custeadas, total ou parcialmente, pelo Poder Executivo</w:t>
      </w:r>
      <w:r w:rsidR="0035335A">
        <w:rPr>
          <w:rFonts w:ascii="Arial" w:hAnsi="Arial" w:cs="Arial"/>
          <w:sz w:val="20"/>
          <w:szCs w:val="20"/>
        </w:rPr>
        <w:t xml:space="preserve"> </w:t>
      </w:r>
      <w:r w:rsidR="0035335A" w:rsidRPr="0035335A">
        <w:rPr>
          <w:rFonts w:ascii="Arial" w:hAnsi="Arial" w:cs="Arial"/>
          <w:sz w:val="20"/>
          <w:szCs w:val="20"/>
        </w:rPr>
        <w:t>Municipal deverão conter código bidimensional QR Code (Quick Response</w:t>
      </w:r>
      <w:r w:rsidR="0035335A">
        <w:rPr>
          <w:rFonts w:ascii="Arial" w:hAnsi="Arial" w:cs="Arial"/>
          <w:sz w:val="20"/>
          <w:szCs w:val="20"/>
        </w:rPr>
        <w:t xml:space="preserve"> </w:t>
      </w:r>
      <w:r w:rsidR="0035335A" w:rsidRPr="0035335A">
        <w:rPr>
          <w:rFonts w:ascii="Arial" w:hAnsi="Arial" w:cs="Arial"/>
          <w:sz w:val="20"/>
          <w:szCs w:val="20"/>
        </w:rPr>
        <w:t>Code), destinado a permitir acesso eletrônico à respectiva página oficial de</w:t>
      </w:r>
      <w:r w:rsidR="0035335A">
        <w:rPr>
          <w:rFonts w:ascii="Arial" w:hAnsi="Arial" w:cs="Arial"/>
          <w:sz w:val="20"/>
          <w:szCs w:val="20"/>
        </w:rPr>
        <w:t xml:space="preserve"> </w:t>
      </w:r>
      <w:r w:rsidR="0035335A" w:rsidRPr="0035335A">
        <w:rPr>
          <w:rFonts w:ascii="Arial" w:hAnsi="Arial" w:cs="Arial"/>
          <w:sz w:val="20"/>
          <w:szCs w:val="20"/>
        </w:rPr>
        <w:t>transparência.</w:t>
      </w:r>
    </w:p>
    <w:p w14:paraId="6BB0F85A" w14:textId="77777777" w:rsidR="0035335A" w:rsidRDefault="0035335A" w:rsidP="0035335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A38A5B" w14:textId="7F347892" w:rsidR="0035335A" w:rsidRPr="0035335A" w:rsidRDefault="0035335A" w:rsidP="0035335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335A">
        <w:rPr>
          <w:rFonts w:ascii="Arial" w:hAnsi="Arial" w:cs="Arial"/>
          <w:b/>
          <w:bCs/>
          <w:sz w:val="20"/>
          <w:szCs w:val="20"/>
        </w:rPr>
        <w:t>§ 1</w:t>
      </w:r>
      <w:r w:rsidRPr="0035335A">
        <w:rPr>
          <w:rFonts w:ascii="Arial" w:hAnsi="Arial" w:cs="Arial"/>
          <w:sz w:val="20"/>
          <w:szCs w:val="20"/>
        </w:rPr>
        <w:t>° O endereço eletrônico vinculado ao QR Code deverá</w:t>
      </w:r>
    </w:p>
    <w:p w14:paraId="2FAB6C7A" w14:textId="7BA512F1" w:rsidR="0035335A" w:rsidRDefault="0035335A" w:rsidP="00353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pertencer a domínio oficial e disponibilizar as informações de interesse</w:t>
      </w: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coletivo cuja divulgação seja exigida pela legislação de transparência e acesso</w:t>
      </w: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à informação.</w:t>
      </w:r>
    </w:p>
    <w:p w14:paraId="28CF7671" w14:textId="77777777" w:rsidR="0035335A" w:rsidRPr="0035335A" w:rsidRDefault="0035335A" w:rsidP="00353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B2B1E8" w14:textId="3694776C" w:rsidR="0035335A" w:rsidRPr="0035335A" w:rsidRDefault="0035335A" w:rsidP="0035335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335A">
        <w:rPr>
          <w:rFonts w:ascii="Arial" w:hAnsi="Arial" w:cs="Arial"/>
          <w:b/>
          <w:bCs/>
          <w:sz w:val="20"/>
          <w:szCs w:val="20"/>
        </w:rPr>
        <w:t xml:space="preserve">§ 2º </w:t>
      </w:r>
      <w:r w:rsidRPr="0035335A">
        <w:rPr>
          <w:rFonts w:ascii="Arial" w:hAnsi="Arial" w:cs="Arial"/>
          <w:sz w:val="20"/>
          <w:szCs w:val="20"/>
        </w:rPr>
        <w:t>A organização, a forma de apresentação e os</w:t>
      </w: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procedimentos técnicos de disponibilização das informações serão definidos</w:t>
      </w: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pelo Poder Executivo, observadas a acessibilidade e a segurança da</w:t>
      </w: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informação.</w:t>
      </w:r>
    </w:p>
    <w:p w14:paraId="026729B3" w14:textId="77777777" w:rsidR="0035335A" w:rsidRDefault="0035335A" w:rsidP="0035335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7BB8C13" w14:textId="51A5B6D3" w:rsidR="0035335A" w:rsidRPr="0035335A" w:rsidRDefault="0035335A" w:rsidP="0035335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335A">
        <w:rPr>
          <w:rFonts w:ascii="Arial" w:hAnsi="Arial" w:cs="Arial"/>
          <w:b/>
          <w:bCs/>
          <w:sz w:val="20"/>
          <w:szCs w:val="20"/>
        </w:rPr>
        <w:t xml:space="preserve">Art. 2º </w:t>
      </w:r>
      <w:r w:rsidRPr="0035335A">
        <w:rPr>
          <w:rFonts w:ascii="Arial" w:hAnsi="Arial" w:cs="Arial"/>
          <w:sz w:val="20"/>
          <w:szCs w:val="20"/>
        </w:rPr>
        <w:t>O Poder Executivo Municipal manterá o endereço</w:t>
      </w: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eletrônico vinculado ao QR Code ativo e as informações nele disponibilizadas</w:t>
      </w: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atualizadas, de acordo com os procedimentos administrativos aplicáveis à</w:t>
      </w: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obra.</w:t>
      </w:r>
    </w:p>
    <w:p w14:paraId="54684537" w14:textId="77777777" w:rsidR="0035335A" w:rsidRDefault="0035335A" w:rsidP="0035335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E4EC855" w14:textId="22ED34D5" w:rsidR="00BC21EA" w:rsidRDefault="0035335A" w:rsidP="0035335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335A">
        <w:rPr>
          <w:rFonts w:ascii="Arial" w:hAnsi="Arial" w:cs="Arial"/>
          <w:b/>
          <w:bCs/>
          <w:sz w:val="20"/>
          <w:szCs w:val="20"/>
        </w:rPr>
        <w:t xml:space="preserve">Art. 3° </w:t>
      </w:r>
      <w:r w:rsidRPr="0035335A">
        <w:rPr>
          <w:rFonts w:ascii="Arial" w:hAnsi="Arial" w:cs="Arial"/>
          <w:sz w:val="20"/>
          <w:szCs w:val="20"/>
        </w:rPr>
        <w:t>A divulgação das informações previstas nesta Lei</w:t>
      </w: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observará o princípio da impessoalidade, o direito de acesso à informação, a</w:t>
      </w: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Lei Federal n° 13.709/2018, quando aplicável, e as normas da legislação</w:t>
      </w: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eleitoral, especialmente as vedações aplicáveis à publicidade institucional no</w:t>
      </w:r>
      <w:r>
        <w:rPr>
          <w:rFonts w:ascii="Arial" w:hAnsi="Arial" w:cs="Arial"/>
          <w:sz w:val="20"/>
          <w:szCs w:val="20"/>
        </w:rPr>
        <w:t xml:space="preserve"> </w:t>
      </w:r>
      <w:r w:rsidRPr="0035335A">
        <w:rPr>
          <w:rFonts w:ascii="Arial" w:hAnsi="Arial" w:cs="Arial"/>
          <w:sz w:val="20"/>
          <w:szCs w:val="20"/>
        </w:rPr>
        <w:t>período eleitoral.</w:t>
      </w:r>
    </w:p>
    <w:p w14:paraId="43A252BE" w14:textId="77777777" w:rsidR="0035335A" w:rsidRDefault="0035335A" w:rsidP="0035335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025D4F" w14:textId="6C51E48F" w:rsidR="0035335A" w:rsidRDefault="0035335A" w:rsidP="0035335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335A">
        <w:rPr>
          <w:rFonts w:ascii="Arial" w:hAnsi="Arial" w:cs="Arial"/>
          <w:b/>
          <w:bCs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 Poder Executivo poderá regulamentar esta Lei para estabelecer os procedimentos técnicos necessários à sua implementação.</w:t>
      </w:r>
    </w:p>
    <w:p w14:paraId="746CDB37" w14:textId="77777777" w:rsidR="0035335A" w:rsidRDefault="0035335A" w:rsidP="00D8243E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3B3892E" w14:textId="6690223E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Art. </w:t>
      </w:r>
      <w:r w:rsidR="0035335A">
        <w:rPr>
          <w:rFonts w:ascii="Arial" w:hAnsi="Arial" w:cs="Arial"/>
          <w:b/>
          <w:bCs/>
          <w:sz w:val="20"/>
          <w:szCs w:val="20"/>
        </w:rPr>
        <w:t xml:space="preserve">5º </w:t>
      </w:r>
      <w:r w:rsidR="0035335A">
        <w:rPr>
          <w:rFonts w:ascii="Arial" w:hAnsi="Arial" w:cs="Arial"/>
          <w:sz w:val="20"/>
          <w:szCs w:val="20"/>
        </w:rPr>
        <w:t>As despesas decorrentes da execução desta Lei correrão por conta de dotações orçamentárias próprias, suplementadas, se necessário.</w:t>
      </w:r>
    </w:p>
    <w:p w14:paraId="14BA8F5E" w14:textId="77777777" w:rsidR="0035335A" w:rsidRPr="0035335A" w:rsidRDefault="0035335A" w:rsidP="00D8243E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FCBE2EC" w14:textId="3FABEB6C" w:rsidR="0035335A" w:rsidRDefault="0035335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335A">
        <w:rPr>
          <w:rFonts w:ascii="Arial" w:hAnsi="Arial" w:cs="Arial"/>
          <w:b/>
          <w:bCs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0A0A8F3F" w14:textId="77777777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3AFB5A" w14:textId="77777777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2AC05AD8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EC5E9F">
        <w:rPr>
          <w:rFonts w:ascii="Arial" w:hAnsi="Arial" w:cs="Arial"/>
          <w:sz w:val="20"/>
          <w:szCs w:val="20"/>
        </w:rPr>
        <w:t>2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35335A">
        <w:rPr>
          <w:rFonts w:ascii="Arial" w:hAnsi="Arial" w:cs="Arial"/>
          <w:sz w:val="20"/>
          <w:szCs w:val="20"/>
        </w:rPr>
        <w:t>outubro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lastRenderedPageBreak/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3E15550" w14:textId="5BF4223D" w:rsidR="00A7143A" w:rsidRPr="00BC21EA" w:rsidRDefault="00302F6C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BC21EA">
        <w:rPr>
          <w:rFonts w:ascii="Arial" w:eastAsia="Times New Roman" w:hAnsi="Arial" w:cs="Arial"/>
          <w:sz w:val="20"/>
          <w:szCs w:val="20"/>
          <w:lang w:eastAsia="pt-BR"/>
        </w:rPr>
        <w:t xml:space="preserve">Autor do Projeto de Lei: Vereador </w:t>
      </w:r>
      <w:r w:rsidR="00BC21EA" w:rsidRPr="00BC21EA">
        <w:rPr>
          <w:rFonts w:ascii="Arial" w:eastAsia="Times New Roman" w:hAnsi="Arial" w:cs="Arial"/>
          <w:sz w:val="20"/>
          <w:szCs w:val="20"/>
          <w:lang w:eastAsia="pt-BR"/>
        </w:rPr>
        <w:t>David Francisco dos Santos Junior - PP</w:t>
      </w:r>
    </w:p>
    <w:p w14:paraId="0721A580" w14:textId="77777777" w:rsidR="00EC5E9F" w:rsidRDefault="00EC5E9F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9BAE67C" w14:textId="77777777" w:rsidR="00BC21EA" w:rsidRDefault="00BC21E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7B5E2" w14:textId="77777777" w:rsidR="00CE27B9" w:rsidRDefault="00CE27B9" w:rsidP="009243B3">
      <w:pPr>
        <w:spacing w:after="0" w:line="240" w:lineRule="auto"/>
      </w:pPr>
      <w:r>
        <w:separator/>
      </w:r>
    </w:p>
  </w:endnote>
  <w:endnote w:type="continuationSeparator" w:id="0">
    <w:p w14:paraId="3EE6589C" w14:textId="77777777" w:rsidR="00CE27B9" w:rsidRDefault="00CE27B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08D41" w14:textId="77777777" w:rsidR="00CE27B9" w:rsidRDefault="00CE27B9" w:rsidP="009243B3">
      <w:pPr>
        <w:spacing w:after="0" w:line="240" w:lineRule="auto"/>
      </w:pPr>
      <w:r>
        <w:separator/>
      </w:r>
    </w:p>
  </w:footnote>
  <w:footnote w:type="continuationSeparator" w:id="0">
    <w:p w14:paraId="5C0851B9" w14:textId="77777777" w:rsidR="00CE27B9" w:rsidRDefault="00CE27B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0006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3DE5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B16FA"/>
    <w:rsid w:val="001B2A0A"/>
    <w:rsid w:val="001B313D"/>
    <w:rsid w:val="001B35B8"/>
    <w:rsid w:val="001B36A6"/>
    <w:rsid w:val="001B473D"/>
    <w:rsid w:val="001B56E2"/>
    <w:rsid w:val="001C5BCB"/>
    <w:rsid w:val="001C6391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0BB8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2F03"/>
    <w:rsid w:val="0027364E"/>
    <w:rsid w:val="002762AF"/>
    <w:rsid w:val="002775A3"/>
    <w:rsid w:val="0028101D"/>
    <w:rsid w:val="0028411E"/>
    <w:rsid w:val="002842AB"/>
    <w:rsid w:val="0028573C"/>
    <w:rsid w:val="00285F07"/>
    <w:rsid w:val="00286FFC"/>
    <w:rsid w:val="00287700"/>
    <w:rsid w:val="00290C86"/>
    <w:rsid w:val="00291528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02F6C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35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234A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61A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632A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08B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68BB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29BB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53E47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C25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393"/>
    <w:rsid w:val="00A6163B"/>
    <w:rsid w:val="00A621E7"/>
    <w:rsid w:val="00A6359E"/>
    <w:rsid w:val="00A657B8"/>
    <w:rsid w:val="00A65E60"/>
    <w:rsid w:val="00A66DC2"/>
    <w:rsid w:val="00A7143A"/>
    <w:rsid w:val="00A72E8E"/>
    <w:rsid w:val="00A74BD2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B69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1EA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27B9"/>
    <w:rsid w:val="00CE4693"/>
    <w:rsid w:val="00CE6840"/>
    <w:rsid w:val="00CF0B11"/>
    <w:rsid w:val="00CF5D9C"/>
    <w:rsid w:val="00CF610D"/>
    <w:rsid w:val="00CF72A8"/>
    <w:rsid w:val="00D00752"/>
    <w:rsid w:val="00D0137F"/>
    <w:rsid w:val="00D029ED"/>
    <w:rsid w:val="00D031D6"/>
    <w:rsid w:val="00D05DD8"/>
    <w:rsid w:val="00D10C3E"/>
    <w:rsid w:val="00D119DD"/>
    <w:rsid w:val="00D13A1D"/>
    <w:rsid w:val="00D155C8"/>
    <w:rsid w:val="00D16D96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C5AA8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92F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5E9F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70A"/>
    <w:rsid w:val="00FE3A67"/>
    <w:rsid w:val="00FE3DC8"/>
    <w:rsid w:val="00FE4868"/>
    <w:rsid w:val="00FE5DCC"/>
    <w:rsid w:val="00FE7BCA"/>
    <w:rsid w:val="00FF1148"/>
    <w:rsid w:val="00FF62FC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3</cp:revision>
  <dcterms:created xsi:type="dcterms:W3CDTF">2026-10-05T19:01:00Z</dcterms:created>
  <dcterms:modified xsi:type="dcterms:W3CDTF">2026-10-05T19:07:00Z</dcterms:modified>
</cp:coreProperties>
</file>