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026FB6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8C2C92">
        <w:rPr>
          <w:rFonts w:ascii="Arial" w:hAnsi="Arial" w:cs="Arial"/>
          <w:b/>
          <w:sz w:val="20"/>
          <w:szCs w:val="20"/>
        </w:rPr>
        <w:t>3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C7B22">
        <w:rPr>
          <w:rFonts w:ascii="Arial" w:hAnsi="Arial" w:cs="Arial"/>
          <w:b/>
          <w:sz w:val="20"/>
          <w:szCs w:val="20"/>
        </w:rPr>
        <w:t>23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CE307F">
        <w:rPr>
          <w:rFonts w:ascii="Arial" w:hAnsi="Arial" w:cs="Arial"/>
          <w:b/>
          <w:sz w:val="20"/>
          <w:szCs w:val="20"/>
        </w:rPr>
        <w:t>JUNHO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3A846F23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05A85946" w14:textId="77777777" w:rsidR="009243B3" w:rsidRDefault="008C2C9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o Plano Municipal de Educação do município de Ferraz de Vasconcelos</w:t>
      </w:r>
      <w:r w:rsidR="008D7187">
        <w:rPr>
          <w:rFonts w:ascii="Arial" w:hAnsi="Arial" w:cs="Arial"/>
          <w:sz w:val="20"/>
          <w:szCs w:val="20"/>
        </w:rPr>
        <w:t>.</w:t>
      </w:r>
    </w:p>
    <w:p w14:paraId="267597D1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862E330" w14:textId="77777777" w:rsidR="0046365F" w:rsidRPr="00FB553B" w:rsidRDefault="00AD1C95" w:rsidP="004636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46365F" w:rsidRPr="00FB553B">
        <w:rPr>
          <w:rFonts w:ascii="Arial" w:hAnsi="Arial" w:cs="Arial"/>
          <w:sz w:val="20"/>
          <w:szCs w:val="20"/>
        </w:rPr>
        <w:t>no uso das atribuições que lhe são conferidas por Lei,</w:t>
      </w:r>
    </w:p>
    <w:p w14:paraId="34B2A9FD" w14:textId="77777777" w:rsidR="0046365F" w:rsidRPr="00FB553B" w:rsidRDefault="0046365F" w:rsidP="004636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98CF998" w14:textId="45302AEC" w:rsidR="00AD1C95" w:rsidRDefault="0046365F" w:rsidP="0046365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FB553B"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0500A4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A7C36D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40100E4" w14:textId="77777777" w:rsidR="006024D4" w:rsidRDefault="00127A68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8C2C92">
        <w:rPr>
          <w:rFonts w:ascii="Arial" w:hAnsi="Arial" w:cs="Arial"/>
          <w:sz w:val="20"/>
          <w:szCs w:val="20"/>
        </w:rPr>
        <w:t>Fica aprovado o Plano Municipal de Educação, de Caráter decenal, com duração até dezembro de 2025, em cumprimento a Lei federal nº 13.0</w:t>
      </w:r>
      <w:r w:rsidR="00A75BFF">
        <w:rPr>
          <w:rFonts w:ascii="Arial" w:hAnsi="Arial" w:cs="Arial"/>
          <w:sz w:val="20"/>
          <w:szCs w:val="20"/>
        </w:rPr>
        <w:t>05, de 25 de junho de 2014 - P.N</w:t>
      </w:r>
      <w:r w:rsidR="008C2C92">
        <w:rPr>
          <w:rFonts w:ascii="Arial" w:hAnsi="Arial" w:cs="Arial"/>
          <w:sz w:val="20"/>
          <w:szCs w:val="20"/>
        </w:rPr>
        <w:t>.E.</w:t>
      </w:r>
    </w:p>
    <w:p w14:paraId="758C11ED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998AEE8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2º</w:t>
      </w:r>
      <w:r>
        <w:rPr>
          <w:rFonts w:ascii="Arial" w:hAnsi="Arial" w:cs="Arial"/>
          <w:sz w:val="20"/>
          <w:szCs w:val="20"/>
        </w:rPr>
        <w:t xml:space="preserve"> A iniciativa e a responsabilidade do Plano Municipal de Educação caberá à Secretaria Municipal de Educação que procederá às articulações necessárias com as demais Secretarias Municipais, com outras instâncias de educação e a sociedade civil, quando e se necessário.</w:t>
      </w:r>
    </w:p>
    <w:p w14:paraId="117AACDC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A463EB4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 Secretaria Municipal de Educação, em articulação com o Conselho Municipal de Educação desenvolverá abrangente avaliação do cumprimento das diretrizes e metas estabelecidas, na metade do período de vigência do Plano Municipal de Educação.</w:t>
      </w:r>
    </w:p>
    <w:p w14:paraId="63E03D81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2CA46DF5" w14:textId="77777777" w:rsidR="008C2C92" w:rsidRDefault="008C2C92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Parágrafo único.</w:t>
      </w:r>
      <w:r>
        <w:rPr>
          <w:rFonts w:ascii="Arial" w:hAnsi="Arial" w:cs="Arial"/>
          <w:sz w:val="20"/>
          <w:szCs w:val="20"/>
        </w:rPr>
        <w:t xml:space="preserve"> O resultado dos processos de monitoramento e da avaliação de que trata o art. 3º, bem como a edição de leis supervenientes, poderão ensejar modificações do Plano a serem submetidas </w:t>
      </w:r>
      <w:r w:rsidR="006C3C4E">
        <w:rPr>
          <w:rFonts w:ascii="Arial" w:hAnsi="Arial" w:cs="Arial"/>
          <w:sz w:val="20"/>
          <w:szCs w:val="20"/>
        </w:rPr>
        <w:t>à aprovação do Legislativo Municipal.</w:t>
      </w:r>
    </w:p>
    <w:p w14:paraId="3B1B1FA7" w14:textId="77777777" w:rsidR="006C3C4E" w:rsidRDefault="006C3C4E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A9A26BB" w14:textId="77777777" w:rsidR="006C3C4E" w:rsidRDefault="006C3C4E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O Município deverá aprovar leis especificas para o seu sistema de ensino, disciplinando a gestão democrática da educação pública nos respectivos âmbitos de atuação, no prazo de 2 (dois) anos, contados da publicação desta lei, adequando, quando for o caso, a legislação local já adotada com essa finalidade (art. 9º da LF nº 13.005/2014 - PME).</w:t>
      </w:r>
    </w:p>
    <w:p w14:paraId="26CC9E57" w14:textId="77777777" w:rsidR="006C3C4E" w:rsidRDefault="006C3C4E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E3313F" w14:textId="77777777" w:rsidR="006C3C4E" w:rsidRDefault="006C3C4E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5º</w:t>
      </w:r>
      <w:r>
        <w:rPr>
          <w:rFonts w:ascii="Arial" w:hAnsi="Arial" w:cs="Arial"/>
          <w:sz w:val="20"/>
          <w:szCs w:val="20"/>
        </w:rPr>
        <w:t xml:space="preserve"> O Plano Plurianual, as Diretrizes Orçamentárias e o Orçamento Anual do Município deverão ser formulados de maneira a assegurar a consignação de dotações orçamentárias compatíveis com as diretrizes, metas e estratégias do Plano Municipal de Educação, bem como com o Plano Nacional de Educação, a fim de viabilizar sua plena execução (art. 10 da LF nº 13.005/2015 - PME).</w:t>
      </w:r>
    </w:p>
    <w:p w14:paraId="30E4F5DC" w14:textId="77777777" w:rsidR="006C3C4E" w:rsidRDefault="006C3C4E" w:rsidP="008C2C92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AB8C6B2" w14:textId="77777777" w:rsidR="006C3C4E" w:rsidRDefault="006C3C4E" w:rsidP="006C3C4E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6C3C4E">
        <w:rPr>
          <w:rFonts w:ascii="Arial" w:hAnsi="Arial" w:cs="Arial"/>
          <w:b/>
          <w:sz w:val="20"/>
          <w:szCs w:val="20"/>
        </w:rPr>
        <w:t>Art. 6º</w:t>
      </w:r>
      <w:r>
        <w:rPr>
          <w:rFonts w:ascii="Arial" w:hAnsi="Arial" w:cs="Arial"/>
          <w:sz w:val="20"/>
          <w:szCs w:val="20"/>
        </w:rPr>
        <w:t xml:space="preserve"> As despesas deverão ser elaboradas e programadas anualmente pela Secretaria gestora, a fim de serem incluídas no orçamento anual dos exercícios subsequentes, com a finalidade de atender ao estudo proposta no Plano Municipal de Educação, alertando sobre os limites fixados pela Lei de Responsabilidade Fiscal.</w:t>
      </w:r>
    </w:p>
    <w:p w14:paraId="7DAB8954" w14:textId="77777777" w:rsidR="00CE307F" w:rsidRDefault="00CE307F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8C06695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6C3C4E">
        <w:rPr>
          <w:rFonts w:ascii="Arial" w:hAnsi="Arial" w:cs="Arial"/>
          <w:b/>
          <w:sz w:val="20"/>
          <w:szCs w:val="20"/>
        </w:rPr>
        <w:t>7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</w:t>
      </w:r>
      <w:r w:rsidR="00CE307F">
        <w:rPr>
          <w:rFonts w:ascii="Arial" w:hAnsi="Arial" w:cs="Arial"/>
          <w:sz w:val="20"/>
          <w:szCs w:val="20"/>
        </w:rPr>
        <w:t>,</w:t>
      </w:r>
      <w:r w:rsidR="004E0595">
        <w:rPr>
          <w:rFonts w:ascii="Arial" w:hAnsi="Arial" w:cs="Arial"/>
          <w:sz w:val="20"/>
          <w:szCs w:val="20"/>
        </w:rPr>
        <w:t xml:space="preserve"> </w:t>
      </w:r>
      <w:r w:rsidR="00CE307F">
        <w:rPr>
          <w:rFonts w:ascii="Arial" w:hAnsi="Arial" w:cs="Arial"/>
          <w:sz w:val="20"/>
          <w:szCs w:val="20"/>
        </w:rPr>
        <w:t>revogadas as disposições em contrário</w:t>
      </w:r>
      <w:r w:rsidR="00EE2656">
        <w:rPr>
          <w:rFonts w:ascii="Arial" w:hAnsi="Arial" w:cs="Arial"/>
          <w:sz w:val="20"/>
          <w:szCs w:val="20"/>
        </w:rPr>
        <w:t>.</w:t>
      </w:r>
    </w:p>
    <w:p w14:paraId="482C40C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4BD627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0783398" w14:textId="77777777" w:rsidR="00127A68" w:rsidRDefault="00F943FE" w:rsidP="00127A68">
      <w:pPr>
        <w:spacing w:after="0" w:line="240" w:lineRule="auto"/>
        <w:ind w:firstLine="4502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024D4">
        <w:rPr>
          <w:rFonts w:ascii="Arial" w:hAnsi="Arial" w:cs="Arial"/>
          <w:sz w:val="20"/>
          <w:szCs w:val="20"/>
        </w:rPr>
        <w:t>23</w:t>
      </w:r>
      <w:r w:rsidR="00EE2656">
        <w:rPr>
          <w:rFonts w:ascii="Arial" w:hAnsi="Arial" w:cs="Arial"/>
          <w:sz w:val="20"/>
          <w:szCs w:val="20"/>
        </w:rPr>
        <w:t xml:space="preserve"> de </w:t>
      </w:r>
      <w:r w:rsidR="00CE307F">
        <w:rPr>
          <w:rFonts w:ascii="Arial" w:hAnsi="Arial" w:cs="Arial"/>
          <w:sz w:val="20"/>
          <w:szCs w:val="20"/>
        </w:rPr>
        <w:t>junho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2E60346C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BC7E3C8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E7A539B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35E66D5A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3FDDBE7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CEA0E54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A346516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VALÉRIA ELOY DA SILVA KOVAC</w:t>
      </w:r>
    </w:p>
    <w:p w14:paraId="2716DC27" w14:textId="77777777" w:rsidR="006C3C4E" w:rsidRDefault="006C3C4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Secretária Municipal de Educação</w:t>
      </w:r>
    </w:p>
    <w:p w14:paraId="330891DF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AD0D959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92F1428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4E2520DE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16AB26E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54BC7E7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7740CD9F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0C1D36F0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7D1577F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51699D3" w14:textId="77777777" w:rsidR="009243B3" w:rsidRPr="00104D08" w:rsidRDefault="009243B3" w:rsidP="0046365F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1F1802B4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72C7F11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F80674" w14:textId="77777777" w:rsidR="003A209F" w:rsidRDefault="003A209F" w:rsidP="009243B3">
      <w:pPr>
        <w:spacing w:after="0" w:line="240" w:lineRule="auto"/>
      </w:pPr>
      <w:r>
        <w:separator/>
      </w:r>
    </w:p>
  </w:endnote>
  <w:endnote w:type="continuationSeparator" w:id="0">
    <w:p w14:paraId="2B61EE2B" w14:textId="77777777" w:rsidR="003A209F" w:rsidRDefault="003A209F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CD1EF" w14:textId="77777777" w:rsidR="003A209F" w:rsidRDefault="003A209F" w:rsidP="009243B3">
      <w:pPr>
        <w:spacing w:after="0" w:line="240" w:lineRule="auto"/>
      </w:pPr>
      <w:r>
        <w:separator/>
      </w:r>
    </w:p>
  </w:footnote>
  <w:footnote w:type="continuationSeparator" w:id="0">
    <w:p w14:paraId="2EEDCD7B" w14:textId="77777777" w:rsidR="003A209F" w:rsidRDefault="003A209F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BA4A9A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732DC1D6" wp14:editId="3D7231A4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965357778">
    <w:abstractNumId w:val="2"/>
  </w:num>
  <w:num w:numId="2" w16cid:durableId="810633735">
    <w:abstractNumId w:val="1"/>
  </w:num>
  <w:num w:numId="3" w16cid:durableId="1865821307">
    <w:abstractNumId w:val="5"/>
  </w:num>
  <w:num w:numId="4" w16cid:durableId="1625429779">
    <w:abstractNumId w:val="3"/>
  </w:num>
  <w:num w:numId="5" w16cid:durableId="1718311608">
    <w:abstractNumId w:val="6"/>
  </w:num>
  <w:num w:numId="6" w16cid:durableId="41098723">
    <w:abstractNumId w:val="0"/>
  </w:num>
  <w:num w:numId="7" w16cid:durableId="53570463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5C67"/>
    <w:rsid w:val="00127A68"/>
    <w:rsid w:val="001307AB"/>
    <w:rsid w:val="00153190"/>
    <w:rsid w:val="0018709A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A209F"/>
    <w:rsid w:val="003E64FA"/>
    <w:rsid w:val="0046365F"/>
    <w:rsid w:val="00476C13"/>
    <w:rsid w:val="004E0595"/>
    <w:rsid w:val="004E2E85"/>
    <w:rsid w:val="004E3FDB"/>
    <w:rsid w:val="006024D4"/>
    <w:rsid w:val="0063274C"/>
    <w:rsid w:val="006414E8"/>
    <w:rsid w:val="006C3C4E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C2C92"/>
    <w:rsid w:val="008C7623"/>
    <w:rsid w:val="008D7187"/>
    <w:rsid w:val="00904ADE"/>
    <w:rsid w:val="00920F08"/>
    <w:rsid w:val="00923AB8"/>
    <w:rsid w:val="009243B3"/>
    <w:rsid w:val="00925B53"/>
    <w:rsid w:val="0096648C"/>
    <w:rsid w:val="009B3F99"/>
    <w:rsid w:val="00A229B0"/>
    <w:rsid w:val="00A43299"/>
    <w:rsid w:val="00A434CD"/>
    <w:rsid w:val="00A72B23"/>
    <w:rsid w:val="00A75BFF"/>
    <w:rsid w:val="00A93CF1"/>
    <w:rsid w:val="00AC7B22"/>
    <w:rsid w:val="00AD1C95"/>
    <w:rsid w:val="00B00DA5"/>
    <w:rsid w:val="00B0312D"/>
    <w:rsid w:val="00B46E2D"/>
    <w:rsid w:val="00B53742"/>
    <w:rsid w:val="00B73E33"/>
    <w:rsid w:val="00BB2EAA"/>
    <w:rsid w:val="00BE3D44"/>
    <w:rsid w:val="00BF3A95"/>
    <w:rsid w:val="00BF5E05"/>
    <w:rsid w:val="00CB1B38"/>
    <w:rsid w:val="00CE307F"/>
    <w:rsid w:val="00D155C8"/>
    <w:rsid w:val="00D7651E"/>
    <w:rsid w:val="00D876EC"/>
    <w:rsid w:val="00DA2D04"/>
    <w:rsid w:val="00DB2CB1"/>
    <w:rsid w:val="00DC22C1"/>
    <w:rsid w:val="00EE2656"/>
    <w:rsid w:val="00F14C8B"/>
    <w:rsid w:val="00F844EA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39BD6D1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442</Words>
  <Characters>2388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6</cp:revision>
  <dcterms:created xsi:type="dcterms:W3CDTF">2019-03-28T14:51:00Z</dcterms:created>
  <dcterms:modified xsi:type="dcterms:W3CDTF">2026-10-15T19:45:00Z</dcterms:modified>
</cp:coreProperties>
</file>