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33D292C1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A94976">
        <w:rPr>
          <w:rFonts w:ascii="Arial" w:hAnsi="Arial" w:cs="Arial"/>
          <w:b/>
          <w:sz w:val="20"/>
          <w:szCs w:val="20"/>
        </w:rPr>
        <w:t>8</w:t>
      </w:r>
      <w:r w:rsidR="0072632A">
        <w:rPr>
          <w:rFonts w:ascii="Arial" w:hAnsi="Arial" w:cs="Arial"/>
          <w:b/>
          <w:sz w:val="20"/>
          <w:szCs w:val="20"/>
        </w:rPr>
        <w:t>7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EC5E9F">
        <w:rPr>
          <w:rFonts w:ascii="Arial" w:hAnsi="Arial" w:cs="Arial"/>
          <w:b/>
          <w:sz w:val="20"/>
          <w:szCs w:val="20"/>
        </w:rPr>
        <w:t>21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482A21">
        <w:rPr>
          <w:rFonts w:ascii="Arial" w:hAnsi="Arial" w:cs="Arial"/>
          <w:b/>
          <w:sz w:val="20"/>
          <w:szCs w:val="20"/>
        </w:rPr>
        <w:t>SETEMBRO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01578C" w14:textId="1CB0352F" w:rsidR="00A94976" w:rsidRDefault="0072632A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Dispõe sobre diretrizes para atuação municipal em situações de acumulação de objetos, resíduos ou animais, e dá outras providências.</w:t>
      </w:r>
    </w:p>
    <w:p w14:paraId="50083C73" w14:textId="77777777" w:rsidR="009F2C25" w:rsidRDefault="009F2C25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AE8E5F" w14:textId="67238A37" w:rsidR="0072632A" w:rsidRPr="0072632A" w:rsidRDefault="0000705D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72632A" w:rsidRPr="0072632A">
        <w:rPr>
          <w:rFonts w:ascii="Arial" w:hAnsi="Arial" w:cs="Arial"/>
          <w:sz w:val="20"/>
          <w:szCs w:val="20"/>
        </w:rPr>
        <w:t>Ficam instituídas, no âmbito do Município de Ferraz de</w:t>
      </w:r>
      <w:r w:rsidR="0072632A">
        <w:rPr>
          <w:rFonts w:ascii="Arial" w:hAnsi="Arial" w:cs="Arial"/>
          <w:sz w:val="20"/>
          <w:szCs w:val="20"/>
        </w:rPr>
        <w:t xml:space="preserve"> </w:t>
      </w:r>
      <w:r w:rsidR="0072632A" w:rsidRPr="0072632A">
        <w:rPr>
          <w:rFonts w:ascii="Arial" w:hAnsi="Arial" w:cs="Arial"/>
          <w:sz w:val="20"/>
          <w:szCs w:val="20"/>
        </w:rPr>
        <w:t>Vasconcelos, diretrizes para a atuação municipal em situações de acumulação de</w:t>
      </w:r>
      <w:r w:rsidR="0072632A">
        <w:rPr>
          <w:rFonts w:ascii="Arial" w:hAnsi="Arial" w:cs="Arial"/>
          <w:sz w:val="20"/>
          <w:szCs w:val="20"/>
        </w:rPr>
        <w:t xml:space="preserve"> </w:t>
      </w:r>
      <w:r w:rsidR="0072632A" w:rsidRPr="0072632A">
        <w:rPr>
          <w:rFonts w:ascii="Arial" w:hAnsi="Arial" w:cs="Arial"/>
          <w:sz w:val="20"/>
          <w:szCs w:val="20"/>
        </w:rPr>
        <w:t>objetos, resíduos ou animais que possam representar risco à saúde pública, à</w:t>
      </w:r>
      <w:r w:rsidR="0072632A">
        <w:rPr>
          <w:rFonts w:ascii="Arial" w:hAnsi="Arial" w:cs="Arial"/>
          <w:sz w:val="20"/>
          <w:szCs w:val="20"/>
        </w:rPr>
        <w:t xml:space="preserve"> </w:t>
      </w:r>
      <w:r w:rsidR="0072632A" w:rsidRPr="0072632A">
        <w:rPr>
          <w:rFonts w:ascii="Arial" w:hAnsi="Arial" w:cs="Arial"/>
          <w:sz w:val="20"/>
          <w:szCs w:val="20"/>
        </w:rPr>
        <w:t>salubridade ambiental, à segurança, ao meio ambiente urbano ou ao bem-estar</w:t>
      </w:r>
      <w:r w:rsidR="0072632A">
        <w:rPr>
          <w:rFonts w:ascii="Arial" w:hAnsi="Arial" w:cs="Arial"/>
          <w:sz w:val="20"/>
          <w:szCs w:val="20"/>
        </w:rPr>
        <w:t xml:space="preserve"> </w:t>
      </w:r>
      <w:r w:rsidR="0072632A" w:rsidRPr="0072632A">
        <w:rPr>
          <w:rFonts w:ascii="Arial" w:hAnsi="Arial" w:cs="Arial"/>
          <w:sz w:val="20"/>
          <w:szCs w:val="20"/>
        </w:rPr>
        <w:t>coletivo.</w:t>
      </w:r>
    </w:p>
    <w:p w14:paraId="41B57734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376C694" w14:textId="00C4B3D1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72632A">
        <w:rPr>
          <w:rFonts w:ascii="Arial" w:hAnsi="Arial" w:cs="Arial"/>
          <w:sz w:val="20"/>
          <w:szCs w:val="20"/>
        </w:rPr>
        <w:t>A aplicação desta Lei observará a dignidade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da pessoa humana, a proteção da saúde coletiva, a função social da propriedade,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a proporcionalidade, o devido processo legal e a prioridade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de medidas orientativas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e graduais.</w:t>
      </w:r>
    </w:p>
    <w:p w14:paraId="742B2CBD" w14:textId="77777777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D50AA3" w14:textId="4CC9DDF9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Art. 2° </w:t>
      </w:r>
      <w:r w:rsidRPr="0072632A">
        <w:rPr>
          <w:rFonts w:ascii="Arial" w:hAnsi="Arial" w:cs="Arial"/>
          <w:sz w:val="20"/>
          <w:szCs w:val="20"/>
        </w:rPr>
        <w:t>Para os fins desta Lei, considera-se situação de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acumulação a concentração excessiva de objetos, materiais, resíduos, rejeitos,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sucatas, entulhos, recicláveis ou animais, em imóvel público ou privado, associada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à dificuldade de organização, conservação, higiene ou salubridade do ambiente,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quando houver potencial risco à saúde individual ou coletiva, à segurança, ao meio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ambiente urbano ou ao bem-estar animal.</w:t>
      </w:r>
    </w:p>
    <w:p w14:paraId="253A9084" w14:textId="77777777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26601D" w14:textId="676DFC36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§ 1º </w:t>
      </w:r>
      <w:r w:rsidRPr="0072632A">
        <w:rPr>
          <w:rFonts w:ascii="Arial" w:hAnsi="Arial" w:cs="Arial"/>
          <w:sz w:val="20"/>
          <w:szCs w:val="20"/>
        </w:rPr>
        <w:t>A situação de acumulação poderá envolver, isolada ou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 xml:space="preserve">conjuntamente: </w:t>
      </w:r>
    </w:p>
    <w:p w14:paraId="7E563017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F9A169" w14:textId="0196E285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I </w:t>
      </w:r>
      <w:r w:rsidRPr="0072632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2632A">
        <w:rPr>
          <w:rFonts w:ascii="Arial" w:hAnsi="Arial" w:cs="Arial"/>
          <w:sz w:val="20"/>
          <w:szCs w:val="20"/>
        </w:rPr>
        <w:t>acúmulo</w:t>
      </w:r>
      <w:proofErr w:type="gramEnd"/>
      <w:r w:rsidRPr="0072632A">
        <w:rPr>
          <w:rFonts w:ascii="Arial" w:hAnsi="Arial" w:cs="Arial"/>
          <w:sz w:val="20"/>
          <w:szCs w:val="20"/>
        </w:rPr>
        <w:t xml:space="preserve"> de resíduos, rejeites, sucatas, entulhos, materiais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recicláveis ou objetos inservíveis;</w:t>
      </w:r>
    </w:p>
    <w:p w14:paraId="1239F588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D77E84" w14:textId="45212E9A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>II</w:t>
      </w:r>
      <w:r w:rsidRPr="0072632A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72632A">
        <w:rPr>
          <w:rFonts w:ascii="Arial" w:hAnsi="Arial" w:cs="Arial"/>
          <w:sz w:val="20"/>
          <w:szCs w:val="20"/>
        </w:rPr>
        <w:t>acúmulo</w:t>
      </w:r>
      <w:proofErr w:type="gramEnd"/>
      <w:r w:rsidRPr="0072632A">
        <w:rPr>
          <w:rFonts w:ascii="Arial" w:hAnsi="Arial" w:cs="Arial"/>
          <w:sz w:val="20"/>
          <w:szCs w:val="20"/>
        </w:rPr>
        <w:t xml:space="preserve"> de animais em quantidade incompatível com as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condições adequadas de alojamento, alimentação, higiene, saúde e bem-estar;</w:t>
      </w:r>
    </w:p>
    <w:p w14:paraId="66B0AD70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4693D43" w14:textId="7F6D0FAF" w:rsidR="00A74BD2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72632A">
        <w:rPr>
          <w:rFonts w:ascii="Arial" w:hAnsi="Arial" w:cs="Arial"/>
          <w:sz w:val="20"/>
          <w:szCs w:val="20"/>
        </w:rPr>
        <w:t>- condições que favoreçam a proliferação de vetores, animais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sinantrópicos, insetos, roedores, escorpiões ou outros agentes de risco;</w:t>
      </w:r>
    </w:p>
    <w:p w14:paraId="0D6B36D5" w14:textId="77777777" w:rsidR="00EC5E9F" w:rsidRDefault="00EC5E9F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91403F" w14:textId="36AEBA52" w:rsidR="0072632A" w:rsidRDefault="0072632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IV </w:t>
      </w: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Arial" w:hAnsi="Arial" w:cs="Arial"/>
          <w:sz w:val="20"/>
          <w:szCs w:val="20"/>
        </w:rPr>
        <w:t>odores</w:t>
      </w:r>
      <w:proofErr w:type="gramEnd"/>
      <w:r>
        <w:rPr>
          <w:rFonts w:ascii="Arial" w:hAnsi="Arial" w:cs="Arial"/>
          <w:sz w:val="20"/>
          <w:szCs w:val="20"/>
        </w:rPr>
        <w:t>, infiltrações, riscos de incêndio, comprometimento estrutural, obstrução de acessos ou outras situações que afetem a segurança do imóvel, dos ocupantes ou da vizinhança.</w:t>
      </w:r>
    </w:p>
    <w:p w14:paraId="6031D33B" w14:textId="77777777" w:rsidR="0072632A" w:rsidRDefault="0072632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F662BD" w14:textId="73CA9D83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72632A">
        <w:rPr>
          <w:rFonts w:ascii="Arial" w:hAnsi="Arial" w:cs="Arial"/>
          <w:sz w:val="20"/>
          <w:szCs w:val="20"/>
        </w:rPr>
        <w:t>A caracterização da situação de acumulação dependerá da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avaliação das condições concretas do local, não se presumindo apenas pela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existência de grande quantidade de bens, objetos ou animais.</w:t>
      </w:r>
    </w:p>
    <w:p w14:paraId="6CBCAF9A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D36C77A" w14:textId="3F098EEB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Art. 3° </w:t>
      </w:r>
      <w:r w:rsidRPr="0072632A">
        <w:rPr>
          <w:rFonts w:ascii="Arial" w:hAnsi="Arial" w:cs="Arial"/>
          <w:sz w:val="20"/>
          <w:szCs w:val="20"/>
        </w:rPr>
        <w:t>São princípios e diretrizes da atuação municipal:</w:t>
      </w:r>
    </w:p>
    <w:p w14:paraId="0B7F082E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7647F4" w14:textId="03A285AD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>I</w:t>
      </w:r>
      <w:r w:rsidRPr="0072632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2632A">
        <w:rPr>
          <w:rFonts w:ascii="Arial" w:hAnsi="Arial" w:cs="Arial"/>
          <w:sz w:val="20"/>
          <w:szCs w:val="20"/>
        </w:rPr>
        <w:t>respeito</w:t>
      </w:r>
      <w:proofErr w:type="gramEnd"/>
      <w:r w:rsidRPr="0072632A">
        <w:rPr>
          <w:rFonts w:ascii="Arial" w:hAnsi="Arial" w:cs="Arial"/>
          <w:sz w:val="20"/>
          <w:szCs w:val="20"/>
        </w:rPr>
        <w:t xml:space="preserve"> à dignidade, a' privacidade e aos direitos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fundamentais da pessoa envolvida;</w:t>
      </w:r>
    </w:p>
    <w:p w14:paraId="5F7EFC8E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A14CCFE" w14:textId="4859870D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72632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2632A">
        <w:rPr>
          <w:rFonts w:ascii="Arial" w:hAnsi="Arial" w:cs="Arial"/>
          <w:sz w:val="20"/>
          <w:szCs w:val="20"/>
        </w:rPr>
        <w:t>atuação</w:t>
      </w:r>
      <w:proofErr w:type="gramEnd"/>
      <w:r w:rsidRPr="0072632A">
        <w:rPr>
          <w:rFonts w:ascii="Arial" w:hAnsi="Arial" w:cs="Arial"/>
          <w:sz w:val="20"/>
          <w:szCs w:val="20"/>
        </w:rPr>
        <w:t xml:space="preserve"> preventiva, orientativa, intersetorial e proporcional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ao risco identificado;</w:t>
      </w:r>
    </w:p>
    <w:p w14:paraId="41FCDE45" w14:textId="77777777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091F49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lastRenderedPageBreak/>
        <w:t xml:space="preserve">III </w:t>
      </w:r>
      <w:r w:rsidRPr="0072632A">
        <w:rPr>
          <w:rFonts w:ascii="Arial" w:hAnsi="Arial" w:cs="Arial"/>
          <w:sz w:val="20"/>
          <w:szCs w:val="20"/>
        </w:rPr>
        <w:t>- prioridade à solução voluntária, consensual e progressiva;</w:t>
      </w:r>
    </w:p>
    <w:p w14:paraId="43FAC25A" w14:textId="77777777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7BBE0E" w14:textId="1CC67B9B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72632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2632A">
        <w:rPr>
          <w:rFonts w:ascii="Arial" w:hAnsi="Arial" w:cs="Arial"/>
          <w:sz w:val="20"/>
          <w:szCs w:val="20"/>
        </w:rPr>
        <w:t>proteção</w:t>
      </w:r>
      <w:proofErr w:type="gramEnd"/>
      <w:r w:rsidRPr="0072632A">
        <w:rPr>
          <w:rFonts w:ascii="Arial" w:hAnsi="Arial" w:cs="Arial"/>
          <w:sz w:val="20"/>
          <w:szCs w:val="20"/>
        </w:rPr>
        <w:t xml:space="preserve"> da saúde pública, da salubridade ambiental e da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segurança coletiva;</w:t>
      </w:r>
    </w:p>
    <w:p w14:paraId="34E2DBF9" w14:textId="77777777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37060A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V </w:t>
      </w:r>
      <w:r w:rsidRPr="0072632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2632A">
        <w:rPr>
          <w:rFonts w:ascii="Arial" w:hAnsi="Arial" w:cs="Arial"/>
          <w:sz w:val="20"/>
          <w:szCs w:val="20"/>
        </w:rPr>
        <w:t>proteção e bem-estar</w:t>
      </w:r>
      <w:proofErr w:type="gramEnd"/>
      <w:r w:rsidRPr="0072632A">
        <w:rPr>
          <w:rFonts w:ascii="Arial" w:hAnsi="Arial" w:cs="Arial"/>
          <w:sz w:val="20"/>
          <w:szCs w:val="20"/>
        </w:rPr>
        <w:t xml:space="preserve"> dos animais, quando houver;</w:t>
      </w:r>
    </w:p>
    <w:p w14:paraId="544396D3" w14:textId="77777777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BA5AD3" w14:textId="0F41B64A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72632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2632A">
        <w:rPr>
          <w:rFonts w:ascii="Arial" w:hAnsi="Arial" w:cs="Arial"/>
          <w:sz w:val="20"/>
          <w:szCs w:val="20"/>
        </w:rPr>
        <w:t>observância</w:t>
      </w:r>
      <w:proofErr w:type="gramEnd"/>
      <w:r w:rsidRPr="0072632A">
        <w:rPr>
          <w:rFonts w:ascii="Arial" w:hAnsi="Arial" w:cs="Arial"/>
          <w:sz w:val="20"/>
          <w:szCs w:val="20"/>
        </w:rPr>
        <w:t xml:space="preserve"> da legislação sanitária, ambiental, urbanística,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de posturas e de proteção animal;</w:t>
      </w:r>
    </w:p>
    <w:p w14:paraId="452946A4" w14:textId="77777777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701CC3" w14:textId="08049202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72632A">
        <w:rPr>
          <w:rFonts w:ascii="Arial" w:hAnsi="Arial" w:cs="Arial"/>
          <w:sz w:val="20"/>
          <w:szCs w:val="20"/>
        </w:rPr>
        <w:t>- preservação dos vínculos familiares, comunitários e sociais,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sempre que possível;</w:t>
      </w:r>
    </w:p>
    <w:p w14:paraId="78B22197" w14:textId="77777777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C2426C" w14:textId="25B23C1D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VIII </w:t>
      </w:r>
      <w:r w:rsidRPr="0072632A">
        <w:rPr>
          <w:rFonts w:ascii="Arial" w:hAnsi="Arial" w:cs="Arial"/>
          <w:sz w:val="20"/>
          <w:szCs w:val="20"/>
        </w:rPr>
        <w:t>adoção de medidas coercitivas apenas quando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indispensáveis à eliminação ou redução do risco;</w:t>
      </w:r>
    </w:p>
    <w:p w14:paraId="6CB68C14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CF25F98" w14:textId="613CAE7E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IX </w:t>
      </w:r>
      <w:r w:rsidRPr="0072632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2632A">
        <w:rPr>
          <w:rFonts w:ascii="Arial" w:hAnsi="Arial" w:cs="Arial"/>
          <w:sz w:val="20"/>
          <w:szCs w:val="20"/>
        </w:rPr>
        <w:t>respeito</w:t>
      </w:r>
      <w:proofErr w:type="gramEnd"/>
      <w:r w:rsidRPr="0072632A">
        <w:rPr>
          <w:rFonts w:ascii="Arial" w:hAnsi="Arial" w:cs="Arial"/>
          <w:sz w:val="20"/>
          <w:szCs w:val="20"/>
        </w:rPr>
        <w:t xml:space="preserve"> à inviolabilidade domiciliar, salvo consentimento do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morador, situação de flagrante risco ou autorização judicial, na forma da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Constituição Federal e da legislação aplicável.</w:t>
      </w:r>
    </w:p>
    <w:p w14:paraId="256AA479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94A331D" w14:textId="6FFF04DE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Art. 4º </w:t>
      </w:r>
      <w:r w:rsidRPr="0072632A">
        <w:rPr>
          <w:rFonts w:ascii="Arial" w:hAnsi="Arial" w:cs="Arial"/>
          <w:sz w:val="20"/>
          <w:szCs w:val="20"/>
        </w:rPr>
        <w:t>São objetivos desta Lei:</w:t>
      </w:r>
    </w:p>
    <w:p w14:paraId="02F0FFA7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2413C1" w14:textId="0D7C6A84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>I</w:t>
      </w:r>
      <w:r w:rsidRPr="0072632A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72632A">
        <w:rPr>
          <w:rFonts w:ascii="Arial" w:hAnsi="Arial" w:cs="Arial"/>
          <w:sz w:val="20"/>
          <w:szCs w:val="20"/>
        </w:rPr>
        <w:t>prevenir</w:t>
      </w:r>
      <w:proofErr w:type="gramEnd"/>
      <w:r w:rsidRPr="0072632A">
        <w:rPr>
          <w:rFonts w:ascii="Arial" w:hAnsi="Arial" w:cs="Arial"/>
          <w:sz w:val="20"/>
          <w:szCs w:val="20"/>
        </w:rPr>
        <w:t xml:space="preserve"> riscos sanitários, ambientais e de segurança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decorrentes de situações de acumulação;</w:t>
      </w:r>
    </w:p>
    <w:p w14:paraId="5081A698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E4D4B02" w14:textId="0C1CB7A3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72632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2632A">
        <w:rPr>
          <w:rFonts w:ascii="Arial" w:hAnsi="Arial" w:cs="Arial"/>
          <w:sz w:val="20"/>
          <w:szCs w:val="20"/>
        </w:rPr>
        <w:t>orientar</w:t>
      </w:r>
      <w:proofErr w:type="gramEnd"/>
      <w:r w:rsidRPr="0072632A">
        <w:rPr>
          <w:rFonts w:ascii="Arial" w:hAnsi="Arial" w:cs="Arial"/>
          <w:sz w:val="20"/>
          <w:szCs w:val="20"/>
        </w:rPr>
        <w:t xml:space="preserve"> a atuação administrativa de forma coordenada,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progressiva e humanizada;</w:t>
      </w:r>
    </w:p>
    <w:p w14:paraId="393E64A5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B137421" w14:textId="29C431B5" w:rsidR="0072632A" w:rsidRP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72632A">
        <w:rPr>
          <w:rFonts w:ascii="Arial" w:hAnsi="Arial" w:cs="Arial"/>
          <w:sz w:val="20"/>
          <w:szCs w:val="20"/>
        </w:rPr>
        <w:t>- estimular a regularização voluntária do imóvel ou da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situação identificada;</w:t>
      </w:r>
    </w:p>
    <w:p w14:paraId="19B9C830" w14:textId="77777777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7A71402" w14:textId="185374C0" w:rsidR="0072632A" w:rsidRDefault="0072632A" w:rsidP="007263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72632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72632A">
        <w:rPr>
          <w:rFonts w:ascii="Arial" w:hAnsi="Arial" w:cs="Arial"/>
          <w:sz w:val="20"/>
          <w:szCs w:val="20"/>
        </w:rPr>
        <w:t>proteger</w:t>
      </w:r>
      <w:proofErr w:type="gramEnd"/>
      <w:r w:rsidRPr="0072632A">
        <w:rPr>
          <w:rFonts w:ascii="Arial" w:hAnsi="Arial" w:cs="Arial"/>
          <w:sz w:val="20"/>
          <w:szCs w:val="20"/>
        </w:rPr>
        <w:t xml:space="preserve"> a pessoa em situação de acumulação, a vizinhança</w:t>
      </w:r>
      <w:r>
        <w:rPr>
          <w:rFonts w:ascii="Arial" w:hAnsi="Arial" w:cs="Arial"/>
          <w:sz w:val="20"/>
          <w:szCs w:val="20"/>
        </w:rPr>
        <w:t xml:space="preserve"> </w:t>
      </w:r>
      <w:r w:rsidRPr="0072632A">
        <w:rPr>
          <w:rFonts w:ascii="Arial" w:hAnsi="Arial" w:cs="Arial"/>
          <w:sz w:val="20"/>
          <w:szCs w:val="20"/>
        </w:rPr>
        <w:t>e a coletividade;</w:t>
      </w:r>
    </w:p>
    <w:p w14:paraId="36F3D2BC" w14:textId="77777777" w:rsidR="0072632A" w:rsidRDefault="0072632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A20888" w14:textId="4A2F2705" w:rsidR="0072632A" w:rsidRDefault="0072632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2632A">
        <w:rPr>
          <w:rFonts w:ascii="Arial" w:hAnsi="Arial" w:cs="Arial"/>
          <w:b/>
          <w:bCs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- </w:t>
      </w:r>
      <w:proofErr w:type="gramStart"/>
      <w:r>
        <w:rPr>
          <w:rFonts w:ascii="Arial" w:hAnsi="Arial" w:cs="Arial"/>
          <w:sz w:val="20"/>
          <w:szCs w:val="20"/>
        </w:rPr>
        <w:t>proteger</w:t>
      </w:r>
      <w:proofErr w:type="gramEnd"/>
      <w:r>
        <w:rPr>
          <w:rFonts w:ascii="Arial" w:hAnsi="Arial" w:cs="Arial"/>
          <w:sz w:val="20"/>
          <w:szCs w:val="20"/>
        </w:rPr>
        <w:t xml:space="preserve"> maus-tratos, abandono, sofrimento ou risco sanitário envolvendo animais;</w:t>
      </w:r>
    </w:p>
    <w:p w14:paraId="1C3E2B77" w14:textId="77777777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F4B5EC" w14:textId="1FEFB819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possibilitar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a adoção de medidas administrativas adequadas,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nos termos da legislação vigente;</w:t>
      </w:r>
    </w:p>
    <w:p w14:paraId="37845CB5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E5405E0" w14:textId="59ED5019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BC21EA">
        <w:rPr>
          <w:rFonts w:ascii="Arial" w:hAnsi="Arial" w:cs="Arial"/>
          <w:sz w:val="20"/>
          <w:szCs w:val="20"/>
        </w:rPr>
        <w:t>- promover o descarte ambientalmente adequado de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resíduos, rejeitas, materiais inservíveis ou contaminantes.</w:t>
      </w:r>
    </w:p>
    <w:p w14:paraId="6705AD93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7DD9245" w14:textId="5012C601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5° </w:t>
      </w:r>
      <w:r w:rsidRPr="00BC21EA">
        <w:rPr>
          <w:rFonts w:ascii="Arial" w:hAnsi="Arial" w:cs="Arial"/>
          <w:sz w:val="20"/>
          <w:szCs w:val="20"/>
        </w:rPr>
        <w:t>Nas situações abrangidas por esta Lei, poderão ser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observadas, quando cabíveis, as seguintes etapas:</w:t>
      </w:r>
    </w:p>
    <w:p w14:paraId="54C6EF63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639D9B" w14:textId="4E8B7982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>I</w:t>
      </w:r>
      <w:r w:rsidRPr="00BC21EA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BC21EA">
        <w:rPr>
          <w:rFonts w:ascii="Arial" w:hAnsi="Arial" w:cs="Arial"/>
          <w:sz w:val="20"/>
          <w:szCs w:val="20"/>
        </w:rPr>
        <w:t>recebimento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de denúncia, comunicação ou identificação da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situação;</w:t>
      </w:r>
    </w:p>
    <w:p w14:paraId="2FDE21D8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A22C48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avaliação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preliminar do risco;</w:t>
      </w:r>
    </w:p>
    <w:p w14:paraId="63FCA4F9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8C0BA0" w14:textId="52ECA509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BC21EA">
        <w:rPr>
          <w:rFonts w:ascii="Arial" w:hAnsi="Arial" w:cs="Arial"/>
          <w:sz w:val="20"/>
          <w:szCs w:val="20"/>
        </w:rPr>
        <w:t>orientação ao responsável, morador, possuidor,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proprietário ou ocupante;</w:t>
      </w:r>
    </w:p>
    <w:p w14:paraId="7A60F5B3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A6C64D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vistoria</w:t>
      </w:r>
      <w:proofErr w:type="gramEnd"/>
      <w:r w:rsidRPr="00BC21EA">
        <w:rPr>
          <w:rFonts w:ascii="Arial" w:hAnsi="Arial" w:cs="Arial"/>
          <w:sz w:val="20"/>
          <w:szCs w:val="20"/>
        </w:rPr>
        <w:t>, quando cabível;</w:t>
      </w:r>
    </w:p>
    <w:p w14:paraId="55BE85C0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125541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lastRenderedPageBreak/>
        <w:t xml:space="preserve">V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notificação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para adoção de providências;</w:t>
      </w:r>
    </w:p>
    <w:p w14:paraId="5FFC3BFD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5DA449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fixação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de prazo razoável para regularização;</w:t>
      </w:r>
    </w:p>
    <w:p w14:paraId="1F0342FA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746027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BC21EA">
        <w:rPr>
          <w:rFonts w:ascii="Arial" w:hAnsi="Arial" w:cs="Arial"/>
          <w:sz w:val="20"/>
          <w:szCs w:val="20"/>
        </w:rPr>
        <w:t>- reavaliação da situação;</w:t>
      </w:r>
    </w:p>
    <w:p w14:paraId="6F6E76EA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1A7CA2" w14:textId="3162CDF4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VIII </w:t>
      </w:r>
      <w:r w:rsidRPr="00BC21EA">
        <w:rPr>
          <w:rFonts w:ascii="Arial" w:hAnsi="Arial" w:cs="Arial"/>
          <w:sz w:val="20"/>
          <w:szCs w:val="20"/>
        </w:rPr>
        <w:t>- adoção das medidas administrativas previstas na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legislação vigente;</w:t>
      </w:r>
    </w:p>
    <w:p w14:paraId="7B78C5D6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F1F8613" w14:textId="4AA7063F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IX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encaminhamento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aos órgãos competentes, quando houver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indícios de vulnerabilidade social, sofrimento psíquico, risco à integridade da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pessoa ou maus-tratos a animais;</w:t>
      </w:r>
    </w:p>
    <w:p w14:paraId="263A06F1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0B20282" w14:textId="07492EDA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X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adoção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de providências judiciais, quando indispensáveis ao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ingresso em imóvel particular ou à execução de medida necessária à eliminação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do risco.</w:t>
      </w:r>
    </w:p>
    <w:p w14:paraId="48B31423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CAAD374" w14:textId="77149C6F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6º </w:t>
      </w:r>
      <w:r w:rsidRPr="00BC21EA">
        <w:rPr>
          <w:rFonts w:ascii="Arial" w:hAnsi="Arial" w:cs="Arial"/>
          <w:sz w:val="20"/>
          <w:szCs w:val="20"/>
        </w:rPr>
        <w:t>O Poder Executivo poderá estabelecer, por decreto,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protocolos intersetoriais de atuação para os casos abrangidos por esta Lei,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observadas as estruturas administrativas e os instrumentos legais já existentes.</w:t>
      </w:r>
    </w:p>
    <w:p w14:paraId="7681D4D2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4D5DE3D" w14:textId="434DADB8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BC21EA">
        <w:rPr>
          <w:rFonts w:ascii="Arial" w:hAnsi="Arial" w:cs="Arial"/>
          <w:sz w:val="20"/>
          <w:szCs w:val="20"/>
        </w:rPr>
        <w:t xml:space="preserve">Os </w:t>
      </w:r>
      <w:r w:rsidRPr="00BC21EA">
        <w:rPr>
          <w:rFonts w:ascii="Arial" w:hAnsi="Arial" w:cs="Arial"/>
          <w:sz w:val="20"/>
          <w:szCs w:val="20"/>
        </w:rPr>
        <w:t>protocolos</w:t>
      </w:r>
      <w:r w:rsidRPr="00BC21EA">
        <w:rPr>
          <w:rFonts w:ascii="Arial" w:hAnsi="Arial" w:cs="Arial"/>
          <w:sz w:val="20"/>
          <w:szCs w:val="20"/>
        </w:rPr>
        <w:t xml:space="preserve"> de que trata o caput poderão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dispor sobre fluxos de comunicação, avaliação de risco, orientação,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acompanhamento, encaminhamento e adoção das medidas administrativas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cabíveis, observadas as competências legais dos órgãos envolvidos.</w:t>
      </w:r>
    </w:p>
    <w:p w14:paraId="1D238C54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40CA27" w14:textId="5553B253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A notificação de que trata esta Lei poderá indicar, conforme o caso;</w:t>
      </w:r>
    </w:p>
    <w:p w14:paraId="49F1D91C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F3E91D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I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a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situação constatada;</w:t>
      </w:r>
    </w:p>
    <w:p w14:paraId="033066A9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B8DB55" w14:textId="701CE41E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os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riscos sanitários, ambientais, estruturais, urbanísticos, de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segurança ou de bem-estar animal identificados;</w:t>
      </w:r>
    </w:p>
    <w:p w14:paraId="006B5CA5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EC32352" w14:textId="1F685401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BC21EA">
        <w:rPr>
          <w:rFonts w:ascii="Arial" w:hAnsi="Arial" w:cs="Arial"/>
          <w:sz w:val="20"/>
          <w:szCs w:val="20"/>
        </w:rPr>
        <w:t>- as providências mínimas necessárias à regularização;</w:t>
      </w:r>
    </w:p>
    <w:p w14:paraId="406B576F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F2ED9A7" w14:textId="31CDD4D9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o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prazo para cumprimento;</w:t>
      </w:r>
    </w:p>
    <w:p w14:paraId="10C9326F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60C5D8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V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a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possibilidade de reavaliação;</w:t>
      </w:r>
    </w:p>
    <w:p w14:paraId="591981B1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B8361B" w14:textId="584826BB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as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consequências administrativas do não atendimento, nos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termos da legislação aplicável.</w:t>
      </w:r>
    </w:p>
    <w:p w14:paraId="7D5AA25A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A06FF6" w14:textId="54306F2F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>§ 1°</w:t>
      </w:r>
      <w:r w:rsidRPr="00BC21EA">
        <w:rPr>
          <w:rFonts w:ascii="Arial" w:hAnsi="Arial" w:cs="Arial"/>
          <w:sz w:val="20"/>
          <w:szCs w:val="20"/>
        </w:rPr>
        <w:t xml:space="preserve"> O prazo para regularização poderá considerar a gravidade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da situação, o risco à coletividade, a condição pessoal do responsável e a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possibilidade material de cumprimento.</w:t>
      </w:r>
    </w:p>
    <w:p w14:paraId="1430072E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504B1B" w14:textId="7F5B0A5B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BC21EA">
        <w:rPr>
          <w:rFonts w:ascii="Arial" w:hAnsi="Arial" w:cs="Arial"/>
          <w:sz w:val="20"/>
          <w:szCs w:val="20"/>
        </w:rPr>
        <w:t>Em caso de risco iminente à saúde pública, à segurança, ao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meio ambiente ou à vida, poderão ser adotadas medidas administrativas urgentes,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observada a legislação aplicável.</w:t>
      </w:r>
    </w:p>
    <w:p w14:paraId="10FB824D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E9FE98C" w14:textId="4199E002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8° </w:t>
      </w:r>
      <w:r w:rsidRPr="00BC21EA">
        <w:rPr>
          <w:rFonts w:ascii="Arial" w:hAnsi="Arial" w:cs="Arial"/>
          <w:sz w:val="20"/>
          <w:szCs w:val="20"/>
        </w:rPr>
        <w:t>Quando a situação envolver pessoa em aparente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vulnerabilidade social, sofrimento psíquico, isolamento, fragilidade familiar, pessoa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idosa, pessoa com deficiência ou outra condição que recomende atenção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específica, poderão ser priorizadas medidas orientativas, humanizadas 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integradas, sem prejuízo das providências necessárias à proteção da saúde pública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e da coletividade.</w:t>
      </w:r>
    </w:p>
    <w:p w14:paraId="1F9B9064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71CC1E3" w14:textId="2CE7F961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BC21EA">
        <w:rPr>
          <w:rFonts w:ascii="Arial" w:hAnsi="Arial" w:cs="Arial"/>
          <w:sz w:val="20"/>
          <w:szCs w:val="20"/>
        </w:rPr>
        <w:t>A eventual existência de vulnerabilidade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pessoal não afasta a adoção de medidas administrativas necessárias à eliminação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ou redução de risco sanitário, ambiental ou de segurança, desde que observados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a proporcionalidade, o devido processo legal e a legislação aplicável.</w:t>
      </w:r>
    </w:p>
    <w:p w14:paraId="514781F4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1796560" w14:textId="7D9ACC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lastRenderedPageBreak/>
        <w:t xml:space="preserve">Art. 9º </w:t>
      </w:r>
      <w:r w:rsidRPr="00BC21EA">
        <w:rPr>
          <w:rFonts w:ascii="Arial" w:hAnsi="Arial" w:cs="Arial"/>
          <w:sz w:val="20"/>
          <w:szCs w:val="20"/>
        </w:rPr>
        <w:t>Nas situações que envolvam acúmulo de animais,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deverão ser observadas, além das diretrizes desta Lei, as normas de proteção 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bem-estar animal, saúde pública, controle de zoonoses e meio ambiente.</w:t>
      </w:r>
    </w:p>
    <w:p w14:paraId="230C8CF9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33149A" w14:textId="395DFD93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>§ 1</w:t>
      </w:r>
      <w:r w:rsidRPr="00BC21EA">
        <w:rPr>
          <w:rFonts w:ascii="Arial" w:hAnsi="Arial" w:cs="Arial"/>
          <w:b/>
          <w:bCs/>
          <w:sz w:val="20"/>
          <w:szCs w:val="20"/>
        </w:rPr>
        <w:t>º</w:t>
      </w:r>
      <w:r w:rsidRPr="00BC21EA">
        <w:rPr>
          <w:rFonts w:ascii="Arial" w:hAnsi="Arial" w:cs="Arial"/>
          <w:sz w:val="20"/>
          <w:szCs w:val="20"/>
        </w:rPr>
        <w:t xml:space="preserve"> Poderão ser consideradas situações de risco, entre outras:</w:t>
      </w:r>
    </w:p>
    <w:p w14:paraId="558300C8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A0B98D" w14:textId="307E5AC2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sz w:val="20"/>
          <w:szCs w:val="20"/>
        </w:rPr>
        <w:t xml:space="preserve">I - </w:t>
      </w:r>
      <w:proofErr w:type="gramStart"/>
      <w:r w:rsidRPr="00BC21EA">
        <w:rPr>
          <w:rFonts w:ascii="Arial" w:hAnsi="Arial" w:cs="Arial"/>
          <w:sz w:val="20"/>
          <w:szCs w:val="20"/>
        </w:rPr>
        <w:t>manutenção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de animais em quantidade incompatível com o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espaço físico e as condições de higiene do local;</w:t>
      </w:r>
    </w:p>
    <w:p w14:paraId="30F47E47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19A4317" w14:textId="5DAF23C5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ausência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de alimentação, água, abrigo, ventilação, limpeza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ou cuidados mínimos;</w:t>
      </w:r>
    </w:p>
    <w:p w14:paraId="3E2D8BD9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D834636" w14:textId="5B58F3C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BC21EA">
        <w:rPr>
          <w:rFonts w:ascii="Arial" w:hAnsi="Arial" w:cs="Arial"/>
          <w:sz w:val="20"/>
          <w:szCs w:val="20"/>
        </w:rPr>
        <w:t>- presença de animais doentes, feridos ou e / sofrimento sem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atendimento adequado;</w:t>
      </w:r>
    </w:p>
    <w:p w14:paraId="02FE9282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E15D4B" w14:textId="5E1A8B8B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risco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de zoonoses, proliferação de vetores, contaminação ou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incômodo sanitário relevante;</w:t>
      </w:r>
    </w:p>
    <w:p w14:paraId="299CAB84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CC4FFDA" w14:textId="3B684144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V </w:t>
      </w:r>
      <w:r w:rsidRPr="00BC21EA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BC21EA">
        <w:rPr>
          <w:rFonts w:ascii="Arial" w:hAnsi="Arial" w:cs="Arial"/>
          <w:sz w:val="20"/>
          <w:szCs w:val="20"/>
        </w:rPr>
        <w:t>indícios</w:t>
      </w:r>
      <w:proofErr w:type="gramEnd"/>
      <w:r w:rsidRPr="00BC21EA">
        <w:rPr>
          <w:rFonts w:ascii="Arial" w:hAnsi="Arial" w:cs="Arial"/>
          <w:sz w:val="20"/>
          <w:szCs w:val="20"/>
        </w:rPr>
        <w:t xml:space="preserve"> de maus-tratos, abandono ou negligência.</w:t>
      </w:r>
    </w:p>
    <w:p w14:paraId="35CEA437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CEF8935" w14:textId="774883F0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BC21EA">
        <w:rPr>
          <w:rFonts w:ascii="Arial" w:hAnsi="Arial" w:cs="Arial"/>
          <w:sz w:val="20"/>
          <w:szCs w:val="20"/>
        </w:rPr>
        <w:t>As providências relativas aos animais poderão priorizar,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sempre que possível, medidas de orientação, adequação das condições de guarda,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atendimento sanitário, controle populacional, destinação responsável e demais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medidas previstas na legislação aplicável.</w:t>
      </w:r>
    </w:p>
    <w:p w14:paraId="2C35BB19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498297D" w14:textId="2AD5F4D5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10. </w:t>
      </w:r>
      <w:r w:rsidRPr="00BC21EA">
        <w:rPr>
          <w:rFonts w:ascii="Arial" w:hAnsi="Arial" w:cs="Arial"/>
          <w:sz w:val="20"/>
          <w:szCs w:val="20"/>
        </w:rPr>
        <w:t>A remoção de resíduos, rejeitas, objetos, materiais ou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animais somente poderá ocorrer quando necessária à eliminação ou redução de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risco sanitário, ambiental, de segurança ou de bem-estar animal, limitada ao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estritamente necessário e observadas as normas legais pertinentes.</w:t>
      </w:r>
    </w:p>
    <w:p w14:paraId="3D9895FD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8423E7" w14:textId="0449F0EC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§ 1º </w:t>
      </w:r>
      <w:r w:rsidRPr="00BC21EA">
        <w:rPr>
          <w:rFonts w:ascii="Arial" w:hAnsi="Arial" w:cs="Arial"/>
          <w:sz w:val="20"/>
          <w:szCs w:val="20"/>
        </w:rPr>
        <w:t>Em imóvel particular, o ingresso para vistoria, limpeza,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remoção ou outra intervenção dependerá de consentimento do morador ou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responsável, autorização judicial ou outra hipótese legalmente admitida.</w:t>
      </w:r>
    </w:p>
    <w:p w14:paraId="20C797E1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51BEE21" w14:textId="761870B8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BC21EA">
        <w:rPr>
          <w:rFonts w:ascii="Arial" w:hAnsi="Arial" w:cs="Arial"/>
          <w:sz w:val="20"/>
          <w:szCs w:val="20"/>
        </w:rPr>
        <w:t>A medida de remoção ou limpeza compulsória será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precedida, sempre que possível, de notificação e oportunidade de regularização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voluntária.</w:t>
      </w:r>
    </w:p>
    <w:p w14:paraId="4FDD535E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864F6A" w14:textId="4F7CE221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>§ 3°</w:t>
      </w:r>
      <w:r w:rsidR="00291528">
        <w:rPr>
          <w:rFonts w:ascii="Arial" w:hAnsi="Arial" w:cs="Arial"/>
          <w:b/>
          <w:bCs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O disposto neste artigo não impede a adoção de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providências urgentes quando houver risco iminente à vida, à saúde pública, à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segurança ou ao meio ambiente, na forma da legislação aplicável.</w:t>
      </w:r>
    </w:p>
    <w:p w14:paraId="61C14F12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21290AB" w14:textId="07E00289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11. </w:t>
      </w:r>
      <w:r w:rsidRPr="00BC21EA">
        <w:rPr>
          <w:rFonts w:ascii="Arial" w:hAnsi="Arial" w:cs="Arial"/>
          <w:sz w:val="20"/>
          <w:szCs w:val="20"/>
        </w:rPr>
        <w:t>As medidas administrativas decorrentes desta Lei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observarão a legislação municipal vigente, especialmente as normas de posturas,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sanitárias, meio ambiente, limpeza urbana, defesa civil, de assistência social,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proteção animal e uso adequado da propriedade urbana.</w:t>
      </w:r>
    </w:p>
    <w:p w14:paraId="738580B6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E6F0D01" w14:textId="2CFD7041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BC21EA">
        <w:rPr>
          <w:rFonts w:ascii="Arial" w:hAnsi="Arial" w:cs="Arial"/>
          <w:sz w:val="20"/>
          <w:szCs w:val="20"/>
        </w:rPr>
        <w:t>Esta Lei não exclui a aplicação de multas,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notificações, interdições, apreensões, remoções, limpezas compulsórias,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ressarcimento de despesas ou outras medidas já previstas na legislação municipal,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estadual ou federal aplicável.</w:t>
      </w:r>
    </w:p>
    <w:p w14:paraId="4739CF0D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F27983F" w14:textId="0D93E19B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12. </w:t>
      </w:r>
      <w:r w:rsidRPr="00BC21EA">
        <w:rPr>
          <w:rFonts w:ascii="Arial" w:hAnsi="Arial" w:cs="Arial"/>
          <w:sz w:val="20"/>
          <w:szCs w:val="20"/>
        </w:rPr>
        <w:t>Poderão ser desenvolvidas ações de orientação 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conscientização sobre os riscos decorrentes da acumulação excessiva de objetos,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resíduos ou animais, preferencialmente por meio dos canais, campanhas, serviços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e estruturas já existentes.</w:t>
      </w:r>
    </w:p>
    <w:p w14:paraId="05112AFE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463ADC" w14:textId="0C132A8F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13. </w:t>
      </w:r>
      <w:r w:rsidRPr="00BC21EA">
        <w:rPr>
          <w:rFonts w:ascii="Arial" w:hAnsi="Arial" w:cs="Arial"/>
          <w:sz w:val="20"/>
          <w:szCs w:val="20"/>
        </w:rPr>
        <w:t>As denúncias ou comunicações sobre situações de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acumulação poderão conter, sempre que possível, elementos que permitam a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identificação do local e a avaliação preliminar do risco, preserva</w:t>
      </w:r>
      <w:r>
        <w:rPr>
          <w:rFonts w:ascii="Arial" w:hAnsi="Arial" w:cs="Arial"/>
          <w:sz w:val="20"/>
          <w:szCs w:val="20"/>
        </w:rPr>
        <w:t>d</w:t>
      </w:r>
      <w:r w:rsidRPr="00BC21EA">
        <w:rPr>
          <w:rFonts w:ascii="Arial" w:hAnsi="Arial" w:cs="Arial"/>
          <w:sz w:val="20"/>
          <w:szCs w:val="20"/>
        </w:rPr>
        <w:t>a a identidade do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denunciante quando admitido pela legislação aplicável.</w:t>
      </w:r>
    </w:p>
    <w:p w14:paraId="7FC1AF65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DC7CA3" w14:textId="59991F41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lastRenderedPageBreak/>
        <w:t xml:space="preserve">Art. 14. </w:t>
      </w:r>
      <w:r w:rsidRPr="00BC21EA">
        <w:rPr>
          <w:rFonts w:ascii="Arial" w:hAnsi="Arial" w:cs="Arial"/>
          <w:sz w:val="20"/>
          <w:szCs w:val="20"/>
        </w:rPr>
        <w:t>A atuação prevista nesta Lei poderá ocorrer de forma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integrada, conforme a natureza do caso, nos termos da regulamentação e da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legislação vigente.</w:t>
      </w:r>
    </w:p>
    <w:p w14:paraId="52ED84E8" w14:textId="77777777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72F385D" w14:textId="3E6F14BB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15. </w:t>
      </w:r>
      <w:r w:rsidRPr="00BC21EA">
        <w:rPr>
          <w:rFonts w:ascii="Arial" w:hAnsi="Arial" w:cs="Arial"/>
          <w:sz w:val="20"/>
          <w:szCs w:val="20"/>
        </w:rPr>
        <w:t>A aplicação desta Lei observará as estruturas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administrativas, os recursos orçamentários e os instrumentos legais já existentes,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não implicando criação de órgão, cargo, função, atribuição administrativa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específica ou despesa obrigatória.</w:t>
      </w:r>
    </w:p>
    <w:p w14:paraId="7E83D433" w14:textId="77777777" w:rsidR="00BC21EA" w:rsidRP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9F5C0B" w14:textId="58CC0B3F" w:rsidR="00BC21EA" w:rsidRDefault="00BC21EA" w:rsidP="00BC21E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 xml:space="preserve">Art. 16. </w:t>
      </w:r>
      <w:r w:rsidRPr="00BC21EA">
        <w:rPr>
          <w:rFonts w:ascii="Arial" w:hAnsi="Arial" w:cs="Arial"/>
          <w:sz w:val="20"/>
          <w:szCs w:val="20"/>
        </w:rPr>
        <w:t>O Poder Executivo poderá regulamentar esta Lei no que</w:t>
      </w:r>
      <w:r>
        <w:rPr>
          <w:rFonts w:ascii="Arial" w:hAnsi="Arial" w:cs="Arial"/>
          <w:sz w:val="20"/>
          <w:szCs w:val="20"/>
        </w:rPr>
        <w:t xml:space="preserve"> </w:t>
      </w:r>
      <w:r w:rsidRPr="00BC21EA">
        <w:rPr>
          <w:rFonts w:ascii="Arial" w:hAnsi="Arial" w:cs="Arial"/>
          <w:sz w:val="20"/>
          <w:szCs w:val="20"/>
        </w:rPr>
        <w:t>couber.</w:t>
      </w:r>
    </w:p>
    <w:p w14:paraId="3E4EC855" w14:textId="77777777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B3892E" w14:textId="19FBE038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21EA">
        <w:rPr>
          <w:rFonts w:ascii="Arial" w:hAnsi="Arial" w:cs="Arial"/>
          <w:b/>
          <w:bCs/>
          <w:sz w:val="20"/>
          <w:szCs w:val="20"/>
        </w:rPr>
        <w:t>Art. 17.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0A0A8F3F" w14:textId="77777777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3AFB5A" w14:textId="77777777" w:rsidR="00BC21EA" w:rsidRDefault="00BC21EA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52262A8B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EC5E9F">
        <w:rPr>
          <w:rFonts w:ascii="Arial" w:hAnsi="Arial" w:cs="Arial"/>
          <w:sz w:val="20"/>
          <w:szCs w:val="20"/>
        </w:rPr>
        <w:t>21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714E5D">
        <w:rPr>
          <w:rFonts w:ascii="Arial" w:hAnsi="Arial" w:cs="Arial"/>
          <w:sz w:val="20"/>
          <w:szCs w:val="20"/>
        </w:rPr>
        <w:t>setembro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5BF4223D" w:rsidR="00A7143A" w:rsidRPr="00BC21EA" w:rsidRDefault="00302F6C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BC21EA"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Vereador </w:t>
      </w:r>
      <w:r w:rsidR="00BC21EA" w:rsidRPr="00BC21EA">
        <w:rPr>
          <w:rFonts w:ascii="Arial" w:eastAsia="Times New Roman" w:hAnsi="Arial" w:cs="Arial"/>
          <w:sz w:val="20"/>
          <w:szCs w:val="20"/>
          <w:lang w:eastAsia="pt-BR"/>
        </w:rPr>
        <w:t>David Francisco dos Santos Junior - PP</w:t>
      </w:r>
    </w:p>
    <w:p w14:paraId="0721A580" w14:textId="77777777" w:rsidR="00EC5E9F" w:rsidRDefault="00EC5E9F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9BAE67C" w14:textId="77777777" w:rsidR="00BC21EA" w:rsidRDefault="00BC21E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D924E" w14:textId="77777777" w:rsidR="00833EB9" w:rsidRDefault="00833EB9" w:rsidP="009243B3">
      <w:pPr>
        <w:spacing w:after="0" w:line="240" w:lineRule="auto"/>
      </w:pPr>
      <w:r>
        <w:separator/>
      </w:r>
    </w:p>
  </w:endnote>
  <w:endnote w:type="continuationSeparator" w:id="0">
    <w:p w14:paraId="47095C81" w14:textId="77777777" w:rsidR="00833EB9" w:rsidRDefault="00833EB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2B93C" w14:textId="77777777" w:rsidR="00833EB9" w:rsidRDefault="00833EB9" w:rsidP="009243B3">
      <w:pPr>
        <w:spacing w:after="0" w:line="240" w:lineRule="auto"/>
      </w:pPr>
      <w:r>
        <w:separator/>
      </w:r>
    </w:p>
  </w:footnote>
  <w:footnote w:type="continuationSeparator" w:id="0">
    <w:p w14:paraId="0BA1BF1B" w14:textId="77777777" w:rsidR="00833EB9" w:rsidRDefault="00833EB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0006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391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0BB8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364E"/>
    <w:rsid w:val="002762AF"/>
    <w:rsid w:val="002775A3"/>
    <w:rsid w:val="0028101D"/>
    <w:rsid w:val="0028411E"/>
    <w:rsid w:val="002842AB"/>
    <w:rsid w:val="0028573C"/>
    <w:rsid w:val="00285F07"/>
    <w:rsid w:val="00286FFC"/>
    <w:rsid w:val="00287700"/>
    <w:rsid w:val="00290C86"/>
    <w:rsid w:val="00291528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234A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61A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632A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08B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3EB9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68BB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C25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BD2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1EA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31D6"/>
    <w:rsid w:val="00D05DD8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5E9F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5DCC"/>
    <w:rsid w:val="00FE7BCA"/>
    <w:rsid w:val="00FF1148"/>
    <w:rsid w:val="00FF62FC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1632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4</cp:revision>
  <dcterms:created xsi:type="dcterms:W3CDTF">2026-09-22T20:24:00Z</dcterms:created>
  <dcterms:modified xsi:type="dcterms:W3CDTF">2026-09-22T20:46:00Z</dcterms:modified>
</cp:coreProperties>
</file>