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8BAE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991981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324306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0307767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0588E6B" w14:textId="77777777" w:rsidR="00DA75A1" w:rsidRDefault="0099198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Obriga o Poder Executivo Municipal a apresentar à Câmara Municipal de Ferraz de Vasconcelos, Relatório de Prestação de Contas e de Gestão, no âmbito da Secretaria </w:t>
      </w:r>
      <w:r w:rsidR="0002488D">
        <w:rPr>
          <w:rFonts w:ascii="Arial" w:hAnsi="Arial" w:cs="Arial"/>
          <w:sz w:val="20"/>
          <w:szCs w:val="20"/>
        </w:rPr>
        <w:t>Munic</w:t>
      </w:r>
      <w:r>
        <w:rPr>
          <w:rFonts w:ascii="Arial" w:hAnsi="Arial" w:cs="Arial"/>
          <w:sz w:val="20"/>
          <w:szCs w:val="20"/>
        </w:rPr>
        <w:t>ipal</w:t>
      </w:r>
      <w:r w:rsidR="0002488D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Cultura.</w:t>
      </w:r>
    </w:p>
    <w:p w14:paraId="705C7AE2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AC1F208" w14:textId="77777777" w:rsidR="00ED0BFA" w:rsidRPr="00C25B64" w:rsidRDefault="00ED0BFA" w:rsidP="00ED0BF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D6F0A00" w14:textId="77777777" w:rsidR="00ED0BFA" w:rsidRDefault="00ED0BFA" w:rsidP="00ED0BF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679935" w14:textId="07DF8DD3" w:rsidR="00AD1C95" w:rsidRDefault="00ED0BFA" w:rsidP="00ED0B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236D7D2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67983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47354C" w14:textId="77777777" w:rsidR="00324306" w:rsidRDefault="00127A6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991981">
        <w:rPr>
          <w:rFonts w:ascii="Arial" w:hAnsi="Arial" w:cs="Arial"/>
          <w:sz w:val="20"/>
          <w:szCs w:val="20"/>
        </w:rPr>
        <w:t xml:space="preserve">O Poder Executivo, através da Secretaria Municipal de Cultura, enviará e apresentará, semestralmente, à Câmara Municipal de </w:t>
      </w:r>
      <w:r w:rsidR="0002488D">
        <w:rPr>
          <w:rFonts w:ascii="Arial" w:hAnsi="Arial" w:cs="Arial"/>
          <w:sz w:val="20"/>
          <w:szCs w:val="20"/>
        </w:rPr>
        <w:t xml:space="preserve">Ferraz de Vasconcelos, </w:t>
      </w:r>
      <w:r w:rsidR="00991981">
        <w:rPr>
          <w:rFonts w:ascii="Arial" w:hAnsi="Arial" w:cs="Arial"/>
          <w:sz w:val="20"/>
          <w:szCs w:val="20"/>
        </w:rPr>
        <w:t>Relatório de Prestação de Contas e de Gestão das ações pertinentes àquela pasta</w:t>
      </w:r>
      <w:r w:rsidR="0002488D">
        <w:rPr>
          <w:rFonts w:ascii="Arial" w:hAnsi="Arial" w:cs="Arial"/>
          <w:sz w:val="20"/>
          <w:szCs w:val="20"/>
        </w:rPr>
        <w:t>.</w:t>
      </w:r>
      <w:r w:rsidR="00324306" w:rsidRPr="00324306">
        <w:rPr>
          <w:rFonts w:ascii="Arial" w:hAnsi="Arial" w:cs="Arial"/>
          <w:sz w:val="20"/>
          <w:szCs w:val="20"/>
        </w:rPr>
        <w:t xml:space="preserve"> </w:t>
      </w:r>
    </w:p>
    <w:p w14:paraId="4DD46ABE" w14:textId="77777777" w:rsidR="0002488D" w:rsidRPr="00324306" w:rsidRDefault="0002488D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0FD576" w14:textId="77777777" w:rsidR="00991981" w:rsidRP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991981">
        <w:rPr>
          <w:rFonts w:ascii="Arial" w:hAnsi="Arial" w:cs="Arial"/>
          <w:sz w:val="20"/>
          <w:szCs w:val="20"/>
        </w:rPr>
        <w:t>O Relatório a que alude o “caput” deste artigo deverá ser disponibilizado no site oficial da Prefeitura Municipal de Ferraz de Vasconcelos.</w:t>
      </w:r>
    </w:p>
    <w:p w14:paraId="1F7CF2ED" w14:textId="77777777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802685" w14:textId="77777777" w:rsidR="00991981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4306">
        <w:rPr>
          <w:rFonts w:ascii="Arial" w:hAnsi="Arial" w:cs="Arial"/>
          <w:b/>
          <w:sz w:val="20"/>
          <w:szCs w:val="20"/>
        </w:rPr>
        <w:t>Art. 2º</w:t>
      </w:r>
      <w:r w:rsidRPr="00324306">
        <w:rPr>
          <w:rFonts w:ascii="Arial" w:hAnsi="Arial" w:cs="Arial"/>
          <w:sz w:val="20"/>
          <w:szCs w:val="20"/>
        </w:rPr>
        <w:t xml:space="preserve"> </w:t>
      </w:r>
      <w:r w:rsidR="00991981">
        <w:rPr>
          <w:rFonts w:ascii="Arial" w:hAnsi="Arial" w:cs="Arial"/>
          <w:sz w:val="20"/>
          <w:szCs w:val="20"/>
        </w:rPr>
        <w:t>O Relatório de Prestação de Contas e de Gestão deverá conter:</w:t>
      </w:r>
    </w:p>
    <w:p w14:paraId="2A528D8A" w14:textId="77777777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0CBD13" w14:textId="77777777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programação</w:t>
      </w:r>
      <w:proofErr w:type="gramEnd"/>
      <w:r>
        <w:rPr>
          <w:rFonts w:ascii="Arial" w:hAnsi="Arial" w:cs="Arial"/>
          <w:sz w:val="20"/>
          <w:szCs w:val="20"/>
        </w:rPr>
        <w:t xml:space="preserve"> e execução física e financeira dos projetos, planos e ações desenvolvidos;</w:t>
      </w:r>
    </w:p>
    <w:p w14:paraId="1A7802FD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BE68DA" w14:textId="16717A92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Relação de artistas municipais cadastrados na Secretaria Municipal de Cultura;</w:t>
      </w:r>
    </w:p>
    <w:p w14:paraId="64292CF7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C96310" w14:textId="0917767C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 xml:space="preserve">III </w:t>
      </w:r>
      <w:r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relação de artistas terceirizados contratados no período;</w:t>
      </w:r>
    </w:p>
    <w:p w14:paraId="43364CAF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EA3DEC" w14:textId="1AAEE93B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IV –</w:t>
      </w:r>
      <w:r>
        <w:rPr>
          <w:rFonts w:ascii="Arial" w:hAnsi="Arial" w:cs="Arial"/>
          <w:sz w:val="20"/>
          <w:szCs w:val="20"/>
        </w:rPr>
        <w:t xml:space="preserve"> Cronograma de atividades a serem realizadas pela Secretaria Municipal de Cultura;</w:t>
      </w:r>
    </w:p>
    <w:p w14:paraId="523505D4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5649CB" w14:textId="15289DA8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Demonstrativo de aplicação de recursos financeiros estaduais e/ou federais recebidos no período, quando houver;</w:t>
      </w:r>
    </w:p>
    <w:p w14:paraId="07BB389E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59E065" w14:textId="55E53053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VI –</w:t>
      </w:r>
      <w:r>
        <w:rPr>
          <w:rFonts w:ascii="Arial" w:hAnsi="Arial" w:cs="Arial"/>
          <w:sz w:val="20"/>
          <w:szCs w:val="20"/>
        </w:rPr>
        <w:t xml:space="preserve"> Relação de todos os contratos firmados e andamento de processos licitatórios, voltados ao desenvolvimento dos trabalhos da Secretaria Municipal de Cultura;</w:t>
      </w:r>
      <w:r w:rsidR="00ED0BFA">
        <w:rPr>
          <w:rFonts w:ascii="Arial" w:hAnsi="Arial" w:cs="Arial"/>
          <w:sz w:val="20"/>
          <w:szCs w:val="20"/>
        </w:rPr>
        <w:t xml:space="preserve"> e</w:t>
      </w:r>
    </w:p>
    <w:p w14:paraId="7238414F" w14:textId="77777777" w:rsidR="00ED0BFA" w:rsidRDefault="00ED0BFA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022889" w14:textId="3477C7C9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1981">
        <w:rPr>
          <w:rFonts w:ascii="Arial" w:hAnsi="Arial" w:cs="Arial"/>
          <w:b/>
          <w:sz w:val="20"/>
          <w:szCs w:val="20"/>
        </w:rPr>
        <w:t>VII –</w:t>
      </w:r>
      <w:r>
        <w:rPr>
          <w:rFonts w:ascii="Arial" w:hAnsi="Arial" w:cs="Arial"/>
          <w:sz w:val="20"/>
          <w:szCs w:val="20"/>
        </w:rPr>
        <w:t xml:space="preserve"> relação das compras no referido período.</w:t>
      </w:r>
    </w:p>
    <w:p w14:paraId="54D9B8D5" w14:textId="77777777" w:rsidR="00991981" w:rsidRDefault="00991981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9499E7" w14:textId="77777777" w:rsidR="00FC7688" w:rsidRPr="00FC7688" w:rsidRDefault="00FC768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Pr="0032430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C7688">
        <w:rPr>
          <w:rFonts w:ascii="Arial" w:hAnsi="Arial" w:cs="Arial"/>
          <w:sz w:val="20"/>
          <w:szCs w:val="20"/>
        </w:rPr>
        <w:t>A prestação de contas deverá ser apresentada em Audiência Pública, conduzida pela Comissão Permanente de Saúde, Educação, Cultura, Lazer e Turismo da Câmara Municipal.</w:t>
      </w:r>
    </w:p>
    <w:p w14:paraId="42E10CC2" w14:textId="77777777" w:rsidR="00FC7688" w:rsidRDefault="00FC7688" w:rsidP="003243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B34026" w14:textId="77777777" w:rsidR="00324306" w:rsidRPr="00324306" w:rsidRDefault="00FC768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4º </w:t>
      </w:r>
      <w:r w:rsidR="00324306" w:rsidRPr="00324306">
        <w:rPr>
          <w:rFonts w:ascii="Arial" w:hAnsi="Arial" w:cs="Arial"/>
          <w:sz w:val="20"/>
          <w:szCs w:val="20"/>
        </w:rPr>
        <w:t xml:space="preserve">As despesas </w:t>
      </w:r>
      <w:r>
        <w:rPr>
          <w:rFonts w:ascii="Arial" w:hAnsi="Arial" w:cs="Arial"/>
          <w:sz w:val="20"/>
          <w:szCs w:val="20"/>
        </w:rPr>
        <w:t>com</w:t>
      </w:r>
      <w:r w:rsidR="0002488D">
        <w:rPr>
          <w:rFonts w:ascii="Arial" w:hAnsi="Arial" w:cs="Arial"/>
          <w:sz w:val="20"/>
          <w:szCs w:val="20"/>
        </w:rPr>
        <w:t xml:space="preserve"> a execução desta Lei correrão por conta das dotações orçamentárias próprias, suplementada</w:t>
      </w:r>
      <w:r w:rsidR="00324306">
        <w:rPr>
          <w:rFonts w:ascii="Arial" w:hAnsi="Arial" w:cs="Arial"/>
          <w:sz w:val="20"/>
          <w:szCs w:val="20"/>
        </w:rPr>
        <w:t>s se necessário.</w:t>
      </w:r>
    </w:p>
    <w:p w14:paraId="4DB0CB32" w14:textId="77777777" w:rsidR="00324306" w:rsidRPr="00324306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700B64" w14:textId="77777777" w:rsidR="00324306" w:rsidRPr="00324306" w:rsidRDefault="00FC768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7688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324306" w:rsidRPr="00324306">
        <w:rPr>
          <w:rFonts w:ascii="Arial" w:hAnsi="Arial" w:cs="Arial"/>
          <w:sz w:val="20"/>
          <w:szCs w:val="20"/>
        </w:rPr>
        <w:t xml:space="preserve">Esta Lei entra em </w:t>
      </w:r>
      <w:r w:rsidR="0002488D">
        <w:rPr>
          <w:rFonts w:ascii="Arial" w:hAnsi="Arial" w:cs="Arial"/>
          <w:sz w:val="20"/>
          <w:szCs w:val="20"/>
        </w:rPr>
        <w:t>vigor na data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324306" w:rsidRPr="00324306">
        <w:rPr>
          <w:rFonts w:ascii="Arial" w:hAnsi="Arial" w:cs="Arial"/>
          <w:sz w:val="20"/>
          <w:szCs w:val="20"/>
        </w:rPr>
        <w:t xml:space="preserve">. </w:t>
      </w:r>
    </w:p>
    <w:p w14:paraId="6F71C714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7AEF3C9A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F4E757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02488D">
        <w:rPr>
          <w:rFonts w:ascii="Arial" w:hAnsi="Arial" w:cs="Arial"/>
          <w:sz w:val="20"/>
          <w:szCs w:val="20"/>
        </w:rPr>
        <w:t>11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324306">
        <w:rPr>
          <w:rFonts w:ascii="Arial" w:hAnsi="Arial" w:cs="Arial"/>
          <w:sz w:val="20"/>
          <w:szCs w:val="20"/>
        </w:rPr>
        <w:t>junho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3C5BD723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592E16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49C9B3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3BCBAB59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F794E93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C81DB1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27E34D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2047A5D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Secretário Municipal de Governo</w:t>
      </w:r>
    </w:p>
    <w:p w14:paraId="77B1EAAA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84797C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358276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57DA9872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17345D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40C3A8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289EBEDA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6D0C7B39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E0253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C011516" w14:textId="77777777" w:rsidR="009243B3" w:rsidRPr="00104D08" w:rsidRDefault="009243B3" w:rsidP="00ED0BF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092BFDE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8D75713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39F7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66B41CFC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62E6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6BE2260B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73A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86A02BE" wp14:editId="55F802E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55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112B7C"/>
    <w:rsid w:val="00114463"/>
    <w:rsid w:val="00127A68"/>
    <w:rsid w:val="001842D5"/>
    <w:rsid w:val="001A2491"/>
    <w:rsid w:val="001B35B8"/>
    <w:rsid w:val="001D7561"/>
    <w:rsid w:val="001E4200"/>
    <w:rsid w:val="00285F07"/>
    <w:rsid w:val="00324306"/>
    <w:rsid w:val="0035404A"/>
    <w:rsid w:val="003D26DD"/>
    <w:rsid w:val="003E781A"/>
    <w:rsid w:val="00442F33"/>
    <w:rsid w:val="00581D0F"/>
    <w:rsid w:val="00612C37"/>
    <w:rsid w:val="00671A7A"/>
    <w:rsid w:val="006B0B25"/>
    <w:rsid w:val="0077417A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991981"/>
    <w:rsid w:val="00A037FD"/>
    <w:rsid w:val="00A17710"/>
    <w:rsid w:val="00A872DE"/>
    <w:rsid w:val="00AA53A5"/>
    <w:rsid w:val="00AD1C95"/>
    <w:rsid w:val="00B80970"/>
    <w:rsid w:val="00B861FD"/>
    <w:rsid w:val="00C45B98"/>
    <w:rsid w:val="00C55B82"/>
    <w:rsid w:val="00C62471"/>
    <w:rsid w:val="00C7422B"/>
    <w:rsid w:val="00C87666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ED0BFA"/>
    <w:rsid w:val="00F943FE"/>
    <w:rsid w:val="00FC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663CBF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2019-08-01T13:54:00Z</dcterms:created>
  <dcterms:modified xsi:type="dcterms:W3CDTF">2026-10-13T12:05:00Z</dcterms:modified>
</cp:coreProperties>
</file>