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DBED" w14:textId="77777777" w:rsidR="0046369D" w:rsidRPr="0046369D" w:rsidRDefault="0046369D" w:rsidP="0046369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6369D">
        <w:rPr>
          <w:rFonts w:ascii="Arial" w:hAnsi="Arial" w:cs="Arial"/>
          <w:b/>
          <w:sz w:val="20"/>
          <w:szCs w:val="20"/>
        </w:rPr>
        <w:t>LEI Nº 2.978, DE 27 DE ABRIL DE  2010</w:t>
      </w:r>
    </w:p>
    <w:p w14:paraId="42C9ECA3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57880560" w14:textId="77777777" w:rsidR="0046369D" w:rsidRPr="0046369D" w:rsidRDefault="0046369D" w:rsidP="000D560D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 xml:space="preserve">Dispõe sobre a denominação de Praça Pública que especifica.                                                                           </w:t>
      </w:r>
    </w:p>
    <w:p w14:paraId="18431DC0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F626D92" w14:textId="77777777" w:rsidR="00374DC4" w:rsidRPr="00C70C31" w:rsidRDefault="00374DC4" w:rsidP="00374D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4E1237A1" w14:textId="77777777" w:rsidR="00374DC4" w:rsidRPr="00C70C31" w:rsidRDefault="00374DC4" w:rsidP="00374D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ED012B" w14:textId="77777777" w:rsidR="00374DC4" w:rsidRPr="00C70C31" w:rsidRDefault="00374DC4" w:rsidP="00374D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E6B2B11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5FF966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FB02B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b/>
          <w:sz w:val="20"/>
          <w:szCs w:val="20"/>
        </w:rPr>
        <w:t>Art. 1º</w:t>
      </w:r>
      <w:r w:rsidRPr="0046369D">
        <w:rPr>
          <w:rFonts w:ascii="Arial" w:hAnsi="Arial" w:cs="Arial"/>
          <w:sz w:val="20"/>
          <w:szCs w:val="20"/>
        </w:rPr>
        <w:t xml:space="preserve"> A atual Praça Pública existente entre a Rua Nicola </w:t>
      </w:r>
      <w:proofErr w:type="spellStart"/>
      <w:r w:rsidRPr="0046369D">
        <w:rPr>
          <w:rFonts w:ascii="Arial" w:hAnsi="Arial" w:cs="Arial"/>
          <w:sz w:val="20"/>
          <w:szCs w:val="20"/>
        </w:rPr>
        <w:t>Gagliotti</w:t>
      </w:r>
      <w:proofErr w:type="spellEnd"/>
      <w:r w:rsidRPr="0046369D">
        <w:rPr>
          <w:rFonts w:ascii="Arial" w:hAnsi="Arial" w:cs="Arial"/>
          <w:sz w:val="20"/>
          <w:szCs w:val="20"/>
        </w:rPr>
        <w:t xml:space="preserve"> e Avenidas Albino Francisco de Figueiredo e Maria Joaquina de Abreu, localizada na Vila Santa Margarida, passa a denominar-se “Praça Marcos Benedito de Castro”.</w:t>
      </w:r>
    </w:p>
    <w:p w14:paraId="724653F5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0FE541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b/>
          <w:sz w:val="20"/>
          <w:szCs w:val="20"/>
        </w:rPr>
        <w:t>Art. 2°</w:t>
      </w:r>
      <w:r w:rsidRPr="0046369D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FDA9CD7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BFE715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0D796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Ferraz de Vasconcelos, 27 de abril de 2010.</w:t>
      </w:r>
    </w:p>
    <w:p w14:paraId="1A2B6FDC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6F00A6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789CD9" w14:textId="77777777" w:rsidR="0046369D" w:rsidRPr="0046369D" w:rsidRDefault="0046369D" w:rsidP="0046369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JORGE ABISSAMRA</w:t>
      </w:r>
    </w:p>
    <w:p w14:paraId="1E2601AF" w14:textId="77777777" w:rsidR="0046369D" w:rsidRPr="0046369D" w:rsidRDefault="0046369D" w:rsidP="0046369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Prefeito</w:t>
      </w:r>
    </w:p>
    <w:p w14:paraId="331B49AD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E6470B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038A0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3BC944D7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2C98B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AA060" w14:textId="77777777" w:rsidR="0046369D" w:rsidRPr="0046369D" w:rsidRDefault="0046369D" w:rsidP="0046369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ALEXANDRE BALBINO ROSA</w:t>
      </w:r>
    </w:p>
    <w:p w14:paraId="31477CA2" w14:textId="77777777" w:rsidR="0046369D" w:rsidRPr="0046369D" w:rsidRDefault="0046369D" w:rsidP="0046369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6369D">
        <w:rPr>
          <w:rFonts w:ascii="Arial" w:hAnsi="Arial" w:cs="Arial"/>
          <w:sz w:val="20"/>
          <w:szCs w:val="20"/>
        </w:rPr>
        <w:t>Secretário Municipal de Administração</w:t>
      </w:r>
    </w:p>
    <w:p w14:paraId="1E853323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0788D9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19E371" w14:textId="77777777" w:rsidR="0046369D" w:rsidRPr="0046369D" w:rsidRDefault="0046369D" w:rsidP="0046369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46369D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7375492" w14:textId="77777777" w:rsidR="0046369D" w:rsidRPr="0046369D" w:rsidRDefault="0046369D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43BE1" w14:textId="77777777" w:rsidR="009243B3" w:rsidRPr="0046369D" w:rsidRDefault="009243B3" w:rsidP="004636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46369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4651" w14:textId="77777777" w:rsidR="0063589F" w:rsidRDefault="0063589F" w:rsidP="009243B3">
      <w:pPr>
        <w:spacing w:after="0" w:line="240" w:lineRule="auto"/>
      </w:pPr>
      <w:r>
        <w:separator/>
      </w:r>
    </w:p>
  </w:endnote>
  <w:endnote w:type="continuationSeparator" w:id="0">
    <w:p w14:paraId="57D5ECD0" w14:textId="77777777" w:rsidR="0063589F" w:rsidRDefault="0063589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47CE8" w14:textId="77777777" w:rsidR="0063589F" w:rsidRDefault="0063589F" w:rsidP="009243B3">
      <w:pPr>
        <w:spacing w:after="0" w:line="240" w:lineRule="auto"/>
      </w:pPr>
      <w:r>
        <w:separator/>
      </w:r>
    </w:p>
  </w:footnote>
  <w:footnote w:type="continuationSeparator" w:id="0">
    <w:p w14:paraId="7449647F" w14:textId="77777777" w:rsidR="0063589F" w:rsidRDefault="0063589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442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8AADA30" wp14:editId="3D81308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1767773">
    <w:abstractNumId w:val="1"/>
  </w:num>
  <w:num w:numId="2" w16cid:durableId="514074053">
    <w:abstractNumId w:val="4"/>
  </w:num>
  <w:num w:numId="3" w16cid:durableId="374276980">
    <w:abstractNumId w:val="5"/>
  </w:num>
  <w:num w:numId="4" w16cid:durableId="2054502922">
    <w:abstractNumId w:val="6"/>
  </w:num>
  <w:num w:numId="5" w16cid:durableId="844827974">
    <w:abstractNumId w:val="0"/>
  </w:num>
  <w:num w:numId="6" w16cid:durableId="1628580016">
    <w:abstractNumId w:val="2"/>
  </w:num>
  <w:num w:numId="7" w16cid:durableId="772365781">
    <w:abstractNumId w:val="3"/>
  </w:num>
  <w:num w:numId="8" w16cid:durableId="18923001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D560D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4DC4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369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4761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589F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7F7A99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963AC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E7FAB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D6010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C1C33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A3DF6-A045-4CC7-BD51-B9CBCFC2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2019-04-06T15:11:00Z</dcterms:created>
  <dcterms:modified xsi:type="dcterms:W3CDTF">2026-10-19T20:46:00Z</dcterms:modified>
</cp:coreProperties>
</file>