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2962BCF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9D0916">
        <w:rPr>
          <w:rFonts w:ascii="Arial" w:hAnsi="Arial" w:cs="Arial"/>
          <w:b/>
          <w:sz w:val="20"/>
          <w:szCs w:val="20"/>
        </w:rPr>
        <w:t>9</w:t>
      </w:r>
      <w:r w:rsidR="00770A49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70A49">
        <w:rPr>
          <w:rFonts w:ascii="Arial" w:hAnsi="Arial" w:cs="Arial"/>
          <w:b/>
          <w:sz w:val="20"/>
          <w:szCs w:val="20"/>
        </w:rPr>
        <w:t>11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7319E2D3" w:rsidR="00FB2815" w:rsidRPr="00FB2815" w:rsidRDefault="00770A49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sobre </w:t>
      </w:r>
      <w:r w:rsidR="009B4C26">
        <w:rPr>
          <w:rFonts w:ascii="Arial" w:hAnsi="Arial" w:cs="Arial"/>
          <w:bCs/>
          <w:sz w:val="20"/>
          <w:szCs w:val="20"/>
        </w:rPr>
        <w:t>Política</w:t>
      </w:r>
      <w:r>
        <w:rPr>
          <w:rFonts w:ascii="Arial" w:hAnsi="Arial" w:cs="Arial"/>
          <w:bCs/>
          <w:sz w:val="20"/>
          <w:szCs w:val="20"/>
        </w:rPr>
        <w:t xml:space="preserve"> de Castração de Cães e Gatos, na Cidade de Ferraz de Vasconcelos,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334208" w14:textId="10222082" w:rsidR="00770A49" w:rsidRPr="00770A49" w:rsidRDefault="007F34F0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770A49" w:rsidRPr="00770A49">
        <w:rPr>
          <w:rFonts w:ascii="Arial" w:hAnsi="Arial" w:cs="Arial"/>
          <w:sz w:val="20"/>
          <w:szCs w:val="20"/>
        </w:rPr>
        <w:t>Esta Lei tem por objeto assegurar a efetividade da</w:t>
      </w:r>
      <w:r w:rsidR="00770A49">
        <w:rPr>
          <w:rFonts w:ascii="Arial" w:hAnsi="Arial" w:cs="Arial"/>
          <w:sz w:val="20"/>
          <w:szCs w:val="20"/>
        </w:rPr>
        <w:t xml:space="preserve"> </w:t>
      </w:r>
      <w:r w:rsidR="00770A49" w:rsidRPr="00770A49">
        <w:rPr>
          <w:rFonts w:ascii="Arial" w:hAnsi="Arial" w:cs="Arial"/>
          <w:sz w:val="20"/>
          <w:szCs w:val="20"/>
        </w:rPr>
        <w:t>política pública de controle populacional de cães e gatos na cidade de Ferraz de</w:t>
      </w:r>
      <w:r w:rsidR="00770A49">
        <w:rPr>
          <w:rFonts w:ascii="Arial" w:hAnsi="Arial" w:cs="Arial"/>
          <w:sz w:val="20"/>
          <w:szCs w:val="20"/>
        </w:rPr>
        <w:t xml:space="preserve"> </w:t>
      </w:r>
      <w:r w:rsidR="00770A49" w:rsidRPr="00770A49">
        <w:rPr>
          <w:rFonts w:ascii="Arial" w:hAnsi="Arial" w:cs="Arial"/>
          <w:sz w:val="20"/>
          <w:szCs w:val="20"/>
        </w:rPr>
        <w:t>Vasconcelos.</w:t>
      </w:r>
    </w:p>
    <w:p w14:paraId="7AE38C5E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1A14C8" w14:textId="30E0993D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770A49">
        <w:rPr>
          <w:rFonts w:ascii="Arial" w:hAnsi="Arial" w:cs="Arial"/>
          <w:sz w:val="20"/>
          <w:szCs w:val="20"/>
        </w:rPr>
        <w:t>Para participar da política pública de que trata esta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Lei, mediante a indicação de animais para castração gratuita, o tutor deve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demonstrar residência na cidade de Ferraz de Vasconcelos e observar os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critérios estabelecidos nesta Lei e em sua regulamentação.</w:t>
      </w:r>
    </w:p>
    <w:p w14:paraId="0C228EA9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5434A4" w14:textId="2C13EF63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BC7A27">
        <w:rPr>
          <w:rFonts w:ascii="Arial" w:hAnsi="Arial" w:cs="Arial"/>
          <w:b/>
          <w:bCs/>
          <w:sz w:val="20"/>
          <w:szCs w:val="20"/>
        </w:rPr>
        <w:t>ú</w:t>
      </w:r>
      <w:r w:rsidRPr="00770A49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770A49">
        <w:rPr>
          <w:rFonts w:ascii="Arial" w:hAnsi="Arial" w:cs="Arial"/>
          <w:sz w:val="20"/>
          <w:szCs w:val="20"/>
        </w:rPr>
        <w:t>É vedada a indicação para castração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gratuita nos termos desta Lei, de animais destinados à comercialização ou a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qualquer outra forma de exploração comercial, ainda que indireta ou por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terceiros.</w:t>
      </w:r>
    </w:p>
    <w:p w14:paraId="260F52EF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DC1493" w14:textId="09A29C90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770A49">
        <w:rPr>
          <w:rFonts w:ascii="Arial" w:hAnsi="Arial" w:cs="Arial"/>
          <w:sz w:val="20"/>
          <w:szCs w:val="20"/>
        </w:rPr>
        <w:t>Em cada etapa do programa de castração gratuita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de cães e gatos, promovida pelos órgãos e entidades da cidade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Vasconcelos, são reservados:</w:t>
      </w:r>
    </w:p>
    <w:p w14:paraId="11CD1DDB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0DFECE" w14:textId="30FF177E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 xml:space="preserve">I </w:t>
      </w:r>
      <w:r w:rsidRPr="00770A49">
        <w:rPr>
          <w:rFonts w:ascii="Arial" w:hAnsi="Arial" w:cs="Arial"/>
          <w:sz w:val="20"/>
          <w:szCs w:val="20"/>
        </w:rPr>
        <w:t>- 25% para atendimento de animais vítimas de maus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tratos;</w:t>
      </w:r>
    </w:p>
    <w:p w14:paraId="492BD109" w14:textId="77777777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F4EF8B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770A49">
        <w:rPr>
          <w:rFonts w:ascii="Arial" w:hAnsi="Arial" w:cs="Arial"/>
          <w:sz w:val="20"/>
          <w:szCs w:val="20"/>
        </w:rPr>
        <w:t>- 25% para atendimento de grandes plantéis;</w:t>
      </w:r>
    </w:p>
    <w:p w14:paraId="201BDD6F" w14:textId="77777777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B9ADCB" w14:textId="7DC80A1F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>III</w:t>
      </w:r>
      <w:r w:rsidRPr="00770A49">
        <w:rPr>
          <w:rFonts w:ascii="Arial" w:hAnsi="Arial" w:cs="Arial"/>
          <w:sz w:val="20"/>
          <w:szCs w:val="20"/>
        </w:rPr>
        <w:t xml:space="preserve"> - 50% para os demais interessados com renda familiar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compatível com o programa na forma do regulamento.</w:t>
      </w:r>
    </w:p>
    <w:p w14:paraId="730D994A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8C445" w14:textId="1DCE61B8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>§ 1°</w:t>
      </w:r>
      <w:r w:rsidRPr="00770A49">
        <w:rPr>
          <w:rFonts w:ascii="Arial" w:hAnsi="Arial" w:cs="Arial"/>
          <w:sz w:val="20"/>
          <w:szCs w:val="20"/>
        </w:rPr>
        <w:t xml:space="preserve"> A condição de vítima de maus-tratos de que trata o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inciso I do caput deve ser atestada por profissional habilitado.</w:t>
      </w:r>
    </w:p>
    <w:p w14:paraId="16445849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CF3108" w14:textId="7602FD20" w:rsidR="00F32D2F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770A49">
        <w:rPr>
          <w:rFonts w:ascii="Arial" w:hAnsi="Arial" w:cs="Arial"/>
          <w:sz w:val="20"/>
          <w:szCs w:val="20"/>
        </w:rPr>
        <w:t>Para participar das vagas reservadas a grandes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plantéis de que trata o inciso II do caput, é exigido da pessoa física ou jurídica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pleiteante:</w:t>
      </w:r>
    </w:p>
    <w:p w14:paraId="49A81231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42213A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 xml:space="preserve">I </w:t>
      </w:r>
      <w:r w:rsidRPr="00770A49">
        <w:rPr>
          <w:rFonts w:ascii="Arial" w:hAnsi="Arial" w:cs="Arial"/>
          <w:sz w:val="20"/>
          <w:szCs w:val="20"/>
        </w:rPr>
        <w:t>- ter sob seu cuidado 10 ou mais animais;</w:t>
      </w:r>
    </w:p>
    <w:p w14:paraId="2E01B18F" w14:textId="77777777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01874F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>II</w:t>
      </w:r>
      <w:r w:rsidRPr="00770A49">
        <w:rPr>
          <w:rFonts w:ascii="Arial" w:hAnsi="Arial" w:cs="Arial"/>
          <w:sz w:val="20"/>
          <w:szCs w:val="20"/>
        </w:rPr>
        <w:t xml:space="preserve"> - atuar sem finalidade lucrativa;</w:t>
      </w:r>
    </w:p>
    <w:p w14:paraId="7B6ED7F3" w14:textId="77777777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B0C85B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>III</w:t>
      </w:r>
      <w:r w:rsidRPr="00770A49">
        <w:rPr>
          <w:rFonts w:ascii="Arial" w:hAnsi="Arial" w:cs="Arial"/>
          <w:sz w:val="20"/>
          <w:szCs w:val="20"/>
        </w:rPr>
        <w:t xml:space="preserve"> - submeter-se a vistoria no local;</w:t>
      </w:r>
    </w:p>
    <w:p w14:paraId="762C787C" w14:textId="77777777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DC47F8" w14:textId="5C68C580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>IV</w:t>
      </w:r>
      <w:r w:rsidRPr="00770A49">
        <w:rPr>
          <w:rFonts w:ascii="Arial" w:hAnsi="Arial" w:cs="Arial"/>
          <w:sz w:val="20"/>
          <w:szCs w:val="20"/>
        </w:rPr>
        <w:t xml:space="preserve"> - demonstrar idoneidade moral da pessoa física e jurídica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e de seus dirigentes e associados, em especial quanto a violação aos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dos animais.</w:t>
      </w:r>
    </w:p>
    <w:p w14:paraId="190DD6E0" w14:textId="77777777" w:rsid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9F88921" w14:textId="55317A51" w:rsidR="00770A49" w:rsidRPr="00770A49" w:rsidRDefault="00770A49" w:rsidP="00770A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0A49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770A49">
        <w:rPr>
          <w:rFonts w:ascii="Arial" w:hAnsi="Arial" w:cs="Arial"/>
          <w:sz w:val="20"/>
          <w:szCs w:val="20"/>
        </w:rPr>
        <w:t>O ato regulamentador fixará critérios eletivos para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os animais indicados, inclusive quanto a idade ou peso mínimo, estado de saúde</w:t>
      </w:r>
      <w:r>
        <w:rPr>
          <w:rFonts w:ascii="Arial" w:hAnsi="Arial" w:cs="Arial"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e fatores circunstanciais impeditivos para participação.</w:t>
      </w:r>
    </w:p>
    <w:p w14:paraId="34D2DB98" w14:textId="77777777" w:rsidR="00770A49" w:rsidRDefault="00770A49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678BC2" w14:textId="717508CF" w:rsidR="00F32D2F" w:rsidRDefault="00F32D2F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2D2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70A49">
        <w:rPr>
          <w:rFonts w:ascii="Arial" w:hAnsi="Arial" w:cs="Arial"/>
          <w:b/>
          <w:bCs/>
          <w:sz w:val="20"/>
          <w:szCs w:val="20"/>
        </w:rPr>
        <w:t>5</w:t>
      </w:r>
      <w:r w:rsidRPr="00F32D2F">
        <w:rPr>
          <w:rFonts w:ascii="Arial" w:hAnsi="Arial" w:cs="Arial"/>
          <w:b/>
          <w:bCs/>
          <w:sz w:val="20"/>
          <w:szCs w:val="20"/>
        </w:rPr>
        <w:t xml:space="preserve">° </w:t>
      </w:r>
      <w:r w:rsidR="00770A49">
        <w:rPr>
          <w:rFonts w:ascii="Arial" w:hAnsi="Arial" w:cs="Arial"/>
          <w:sz w:val="20"/>
          <w:szCs w:val="20"/>
        </w:rPr>
        <w:t xml:space="preserve">A lista de animais selecionados para castração gratuita deve ser disponibilizada no site oficial do órgão responsável pela execução da </w:t>
      </w:r>
      <w:r w:rsidR="009B4C26">
        <w:rPr>
          <w:rFonts w:ascii="Arial" w:hAnsi="Arial" w:cs="Arial"/>
          <w:sz w:val="20"/>
          <w:szCs w:val="20"/>
        </w:rPr>
        <w:t>política</w:t>
      </w:r>
      <w:r w:rsidR="00770A49">
        <w:rPr>
          <w:rFonts w:ascii="Arial" w:hAnsi="Arial" w:cs="Arial"/>
          <w:sz w:val="20"/>
          <w:szCs w:val="20"/>
        </w:rPr>
        <w:t xml:space="preserve"> pública, com informações que permitam a identificação dos tutores, bem como da data e local do procedimento.</w:t>
      </w:r>
    </w:p>
    <w:p w14:paraId="18399B0A" w14:textId="77777777" w:rsidR="00770A49" w:rsidRDefault="00770A49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ABAFE1" w14:textId="7C581860" w:rsidR="00770A49" w:rsidRPr="00770A49" w:rsidRDefault="00770A49" w:rsidP="00F32D2F">
      <w:pPr>
        <w:autoSpaceDE w:val="0"/>
        <w:autoSpaceDN w:val="0"/>
        <w:adjustRightInd w:val="0"/>
        <w:spacing w:after="0" w:line="240" w:lineRule="auto"/>
        <w:ind w:firstLine="4502"/>
        <w:jc w:val="both"/>
      </w:pPr>
      <w:r w:rsidRPr="00770A49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Esta lei entra em vigor na data de sua publicação, revogando as disposições em contrário.</w:t>
      </w:r>
    </w:p>
    <w:p w14:paraId="1ED667ED" w14:textId="77777777" w:rsidR="009D0916" w:rsidRDefault="009D0916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711967" w14:textId="77777777" w:rsidR="00F32D2F" w:rsidRPr="00ED60F8" w:rsidRDefault="00F32D2F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485147D3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70A49">
        <w:rPr>
          <w:rFonts w:ascii="Arial" w:hAnsi="Arial" w:cs="Arial"/>
          <w:sz w:val="20"/>
          <w:szCs w:val="20"/>
        </w:rPr>
        <w:t>11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5489FF02" w14:textId="77777777" w:rsidR="00770A49" w:rsidRDefault="00770A4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9A6874" w14:textId="77777777" w:rsidR="00770A49" w:rsidRDefault="00770A4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910CB1" w14:textId="17CB417D" w:rsidR="00770A49" w:rsidRDefault="00770A4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APARECIDO NASCIMENTO</w:t>
      </w:r>
    </w:p>
    <w:p w14:paraId="519732F9" w14:textId="0C9A61B1" w:rsidR="00770A49" w:rsidRDefault="00770A4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Meio Ambiente e Proteção Animal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441DAB0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770A49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Lei:</w:t>
      </w:r>
    </w:p>
    <w:p w14:paraId="4E22B446" w14:textId="14BCE5F5" w:rsidR="00C16188" w:rsidRDefault="00770A49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E7B36"/>
    <w:rsid w:val="000F24DF"/>
    <w:rsid w:val="000F3F49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1ED2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0208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4C26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C7A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6</cp:revision>
  <dcterms:created xsi:type="dcterms:W3CDTF">2025-06-18T14:01:00Z</dcterms:created>
  <dcterms:modified xsi:type="dcterms:W3CDTF">2025-06-18T14:26:00Z</dcterms:modified>
</cp:coreProperties>
</file>